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BA9" w14:textId="26E179DB" w:rsidR="001B0511" w:rsidRDefault="001B0511" w:rsidP="001B0511">
      <w:pPr>
        <w:jc w:val="center"/>
        <w:rPr>
          <w:sz w:val="36"/>
          <w:szCs w:val="36"/>
        </w:rPr>
      </w:pPr>
      <w:r w:rsidRPr="00F90515">
        <w:rPr>
          <w:sz w:val="36"/>
          <w:szCs w:val="36"/>
        </w:rPr>
        <w:t>Admissions</w:t>
      </w:r>
      <w:r>
        <w:rPr>
          <w:sz w:val="36"/>
          <w:szCs w:val="36"/>
        </w:rPr>
        <w:t xml:space="preserve"> </w:t>
      </w:r>
      <w:r w:rsidRPr="00F90515">
        <w:rPr>
          <w:sz w:val="36"/>
          <w:szCs w:val="36"/>
        </w:rPr>
        <w:t>Arrangements</w:t>
      </w:r>
      <w:r>
        <w:rPr>
          <w:sz w:val="36"/>
          <w:szCs w:val="36"/>
        </w:rPr>
        <w:t xml:space="preserve"> 202</w:t>
      </w:r>
      <w:r w:rsidR="00CA7901">
        <w:rPr>
          <w:sz w:val="36"/>
          <w:szCs w:val="36"/>
        </w:rPr>
        <w:t>5</w:t>
      </w:r>
      <w:r>
        <w:rPr>
          <w:sz w:val="36"/>
          <w:szCs w:val="36"/>
        </w:rPr>
        <w:t>/2</w:t>
      </w:r>
      <w:r w:rsidR="00CA7901">
        <w:rPr>
          <w:sz w:val="36"/>
          <w:szCs w:val="36"/>
        </w:rPr>
        <w:t>6</w:t>
      </w:r>
    </w:p>
    <w:p w14:paraId="7ADF5065" w14:textId="410D25A1" w:rsidR="001B0511" w:rsidRDefault="001B0511" w:rsidP="001B0511">
      <w:pPr>
        <w:jc w:val="center"/>
        <w:rPr>
          <w:sz w:val="36"/>
          <w:szCs w:val="36"/>
        </w:rPr>
      </w:pPr>
      <w:r>
        <w:rPr>
          <w:b/>
          <w:noProof/>
          <w:lang w:eastAsia="en-GB"/>
        </w:rPr>
        <w:drawing>
          <wp:anchor distT="0" distB="0" distL="114300" distR="114300" simplePos="0" relativeHeight="251659264" behindDoc="1" locked="0" layoutInCell="1" allowOverlap="1" wp14:anchorId="4445D806" wp14:editId="7737A169">
            <wp:simplePos x="0" y="0"/>
            <wp:positionH relativeFrom="margin">
              <wp:posOffset>-178656</wp:posOffset>
            </wp:positionH>
            <wp:positionV relativeFrom="paragraph">
              <wp:posOffset>201129</wp:posOffset>
            </wp:positionV>
            <wp:extent cx="1937385" cy="1371600"/>
            <wp:effectExtent l="0" t="0" r="5715" b="0"/>
            <wp:wrapTight wrapText="bothSides">
              <wp:wrapPolygon edited="0">
                <wp:start x="0" y="0"/>
                <wp:lineTo x="0" y="21300"/>
                <wp:lineTo x="21451" y="213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trust logo small-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7385" cy="1371600"/>
                    </a:xfrm>
                    <a:prstGeom prst="rect">
                      <a:avLst/>
                    </a:prstGeom>
                  </pic:spPr>
                </pic:pic>
              </a:graphicData>
            </a:graphic>
            <wp14:sizeRelH relativeFrom="margin">
              <wp14:pctWidth>0</wp14:pctWidth>
            </wp14:sizeRelH>
            <wp14:sizeRelV relativeFrom="margin">
              <wp14:pctHeight>0</wp14:pctHeight>
            </wp14:sizeRelV>
          </wp:anchor>
        </w:drawing>
      </w:r>
    </w:p>
    <w:p w14:paraId="2A409CB3" w14:textId="46C7D75C" w:rsidR="001B0511" w:rsidRDefault="004C688F" w:rsidP="001B0511">
      <w:pPr>
        <w:jc w:val="center"/>
        <w:rPr>
          <w:sz w:val="36"/>
          <w:szCs w:val="36"/>
        </w:rPr>
      </w:pPr>
      <w:r w:rsidRPr="004C688F">
        <w:rPr>
          <w:noProof/>
          <w:sz w:val="36"/>
          <w:szCs w:val="36"/>
        </w:rPr>
        <mc:AlternateContent>
          <mc:Choice Requires="wps">
            <w:drawing>
              <wp:anchor distT="45720" distB="45720" distL="114300" distR="114300" simplePos="0" relativeHeight="251663360" behindDoc="0" locked="0" layoutInCell="1" allowOverlap="1" wp14:anchorId="64FB5717" wp14:editId="159EED7A">
                <wp:simplePos x="0" y="0"/>
                <wp:positionH relativeFrom="column">
                  <wp:posOffset>1786255</wp:posOffset>
                </wp:positionH>
                <wp:positionV relativeFrom="paragraph">
                  <wp:posOffset>120650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6E327AD" w14:textId="12781EFB" w:rsidR="004C688F" w:rsidRDefault="004C688F">
                            <w:r w:rsidRPr="004C688F">
                              <w:rPr>
                                <w:noProof/>
                              </w:rPr>
                              <w:drawing>
                                <wp:inline distT="0" distB="0" distL="0" distR="0" wp14:anchorId="638DE3E5" wp14:editId="619F8B47">
                                  <wp:extent cx="1038225" cy="1531997"/>
                                  <wp:effectExtent l="0" t="0" r="0" b="0"/>
                                  <wp:docPr id="300206977" name="Picture 1" descr="A green and yellow label with a cross and 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06977" name="Picture 1" descr="A green and yellow label with a cross and shells&#10;&#10;Description automatically generated"/>
                                          <pic:cNvPicPr/>
                                        </pic:nvPicPr>
                                        <pic:blipFill>
                                          <a:blip r:embed="rId11"/>
                                          <a:stretch>
                                            <a:fillRect/>
                                          </a:stretch>
                                        </pic:blipFill>
                                        <pic:spPr>
                                          <a:xfrm>
                                            <a:off x="0" y="0"/>
                                            <a:ext cx="1048791" cy="154758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FB5717" id="_x0000_t202" coordsize="21600,21600" o:spt="202" path="m,l,21600r21600,l21600,xe">
                <v:stroke joinstyle="miter"/>
                <v:path gradientshapeok="t" o:connecttype="rect"/>
              </v:shapetype>
              <v:shape id="Text Box 2" o:spid="_x0000_s1026" type="#_x0000_t202" style="position:absolute;left:0;text-align:left;margin-left:140.65pt;margin-top: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" strokecolor="white [3212]">
                <v:textbox style="mso-fit-shape-to-text:t">
                  <w:txbxContent>
                    <w:p w14:paraId="76E327AD" w14:textId="12781EFB" w:rsidR="004C688F" w:rsidRDefault="004C688F">
                      <w:r w:rsidRPr="004C688F">
                        <w:rPr>
                          <w:noProof/>
                        </w:rPr>
                        <w:drawing>
                          <wp:inline distT="0" distB="0" distL="0" distR="0" wp14:anchorId="638DE3E5" wp14:editId="619F8B47">
                            <wp:extent cx="1038225" cy="1531997"/>
                            <wp:effectExtent l="0" t="0" r="0" b="0"/>
                            <wp:docPr id="300206977" name="Picture 1" descr="A green and yellow label with a cross and 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06977" name="Picture 1" descr="A green and yellow label with a cross and shells&#10;&#10;Description automatically generated"/>
                                    <pic:cNvPicPr/>
                                  </pic:nvPicPr>
                                  <pic:blipFill>
                                    <a:blip r:embed="rId12"/>
                                    <a:stretch>
                                      <a:fillRect/>
                                    </a:stretch>
                                  </pic:blipFill>
                                  <pic:spPr>
                                    <a:xfrm>
                                      <a:off x="0" y="0"/>
                                      <a:ext cx="1048791" cy="1547589"/>
                                    </a:xfrm>
                                    <a:prstGeom prst="rect">
                                      <a:avLst/>
                                    </a:prstGeom>
                                  </pic:spPr>
                                </pic:pic>
                              </a:graphicData>
                            </a:graphic>
                          </wp:inline>
                        </w:drawing>
                      </w:r>
                    </w:p>
                  </w:txbxContent>
                </v:textbox>
                <w10:wrap type="square"/>
              </v:shape>
            </w:pict>
          </mc:Fallback>
        </mc:AlternateContent>
      </w:r>
    </w:p>
    <w:p w14:paraId="442D5FE7" w14:textId="3A255F5A" w:rsidR="001B0511" w:rsidRDefault="004C688F" w:rsidP="004C688F">
      <w:pPr>
        <w:tabs>
          <w:tab w:val="left" w:pos="1140"/>
          <w:tab w:val="center" w:pos="2353"/>
        </w:tabs>
        <w:jc w:val="left"/>
        <w:rPr>
          <w:sz w:val="36"/>
          <w:szCs w:val="36"/>
        </w:rPr>
      </w:pPr>
      <w:r>
        <w:rPr>
          <w:sz w:val="36"/>
          <w:szCs w:val="36"/>
        </w:rPr>
        <w:tab/>
      </w:r>
      <w:r>
        <w:rPr>
          <w:sz w:val="36"/>
          <w:szCs w:val="36"/>
        </w:rPr>
        <w:tab/>
      </w:r>
      <w:r w:rsidR="001B0511">
        <w:rPr>
          <w:b/>
          <w:noProof/>
          <w:lang w:eastAsia="en-GB"/>
        </w:rPr>
        <w:drawing>
          <wp:anchor distT="0" distB="0" distL="114300" distR="114300" simplePos="0" relativeHeight="251661312" behindDoc="1" locked="0" layoutInCell="1" allowOverlap="1" wp14:anchorId="348DD20D" wp14:editId="62C3F49F">
            <wp:simplePos x="0" y="0"/>
            <wp:positionH relativeFrom="margin">
              <wp:posOffset>4504939</wp:posOffset>
            </wp:positionH>
            <wp:positionV relativeFrom="paragraph">
              <wp:posOffset>15930</wp:posOffset>
            </wp:positionV>
            <wp:extent cx="1415415" cy="563880"/>
            <wp:effectExtent l="0" t="0" r="0" b="7620"/>
            <wp:wrapTight wrapText="bothSides">
              <wp:wrapPolygon edited="0">
                <wp:start x="0" y="0"/>
                <wp:lineTo x="0" y="21162"/>
                <wp:lineTo x="21222" y="21162"/>
                <wp:lineTo x="212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 mo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5415" cy="563880"/>
                    </a:xfrm>
                    <a:prstGeom prst="rect">
                      <a:avLst/>
                    </a:prstGeom>
                  </pic:spPr>
                </pic:pic>
              </a:graphicData>
            </a:graphic>
            <wp14:sizeRelH relativeFrom="margin">
              <wp14:pctWidth>0</wp14:pctWidth>
            </wp14:sizeRelH>
            <wp14:sizeRelV relativeFrom="margin">
              <wp14:pctHeight>0</wp14:pctHeight>
            </wp14:sizeRelV>
          </wp:anchor>
        </w:drawing>
      </w:r>
    </w:p>
    <w:p w14:paraId="5419CBC9" w14:textId="77777777" w:rsidR="001B0511" w:rsidRDefault="001B0511" w:rsidP="001B0511">
      <w:pPr>
        <w:rPr>
          <w:sz w:val="36"/>
          <w:szCs w:val="36"/>
        </w:rPr>
      </w:pPr>
    </w:p>
    <w:p w14:paraId="796E185F" w14:textId="41C3BC44" w:rsidR="001B0511" w:rsidRDefault="001B0511" w:rsidP="001B0511">
      <w:pPr>
        <w:jc w:val="center"/>
      </w:pPr>
    </w:p>
    <w:p w14:paraId="0D1A4144" w14:textId="434688E6" w:rsidR="00AB1170" w:rsidRDefault="00AB1170" w:rsidP="00AB11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5"/>
        <w:gridCol w:w="3001"/>
      </w:tblGrid>
      <w:tr w:rsidR="00AB1170" w14:paraId="6359F2BB" w14:textId="77777777" w:rsidTr="00557403">
        <w:trPr>
          <w:trHeight w:val="471"/>
        </w:trPr>
        <w:tc>
          <w:tcPr>
            <w:tcW w:w="9026" w:type="dxa"/>
            <w:gridSpan w:val="2"/>
          </w:tcPr>
          <w:p w14:paraId="05853BF6" w14:textId="4F4ED06A" w:rsidR="00AB1170" w:rsidRDefault="007E6B1F" w:rsidP="00557403">
            <w:pPr>
              <w:rPr>
                <w:b/>
                <w:noProof/>
              </w:rPr>
            </w:pPr>
            <w:r>
              <w:rPr>
                <w:b/>
                <w:noProof/>
              </w:rPr>
              <w:t>Linby</w:t>
            </w:r>
            <w:r w:rsidR="006C4319">
              <w:rPr>
                <w:b/>
                <w:noProof/>
              </w:rPr>
              <w:t xml:space="preserve"> </w:t>
            </w:r>
            <w:r w:rsidR="001E6F85">
              <w:rPr>
                <w:b/>
                <w:noProof/>
              </w:rPr>
              <w:t>cum</w:t>
            </w:r>
            <w:r w:rsidR="006C4319">
              <w:rPr>
                <w:b/>
                <w:noProof/>
              </w:rPr>
              <w:t xml:space="preserve"> </w:t>
            </w:r>
            <w:r w:rsidR="001E6F85">
              <w:rPr>
                <w:b/>
                <w:noProof/>
              </w:rPr>
              <w:t>Papple</w:t>
            </w:r>
            <w:r w:rsidR="00CB00C5">
              <w:rPr>
                <w:b/>
                <w:noProof/>
              </w:rPr>
              <w:t>wck</w:t>
            </w:r>
            <w:r w:rsidR="00F45402">
              <w:rPr>
                <w:b/>
                <w:noProof/>
              </w:rPr>
              <w:t xml:space="preserve"> CofE </w:t>
            </w:r>
            <w:r w:rsidR="003E243E">
              <w:rPr>
                <w:b/>
                <w:noProof/>
              </w:rPr>
              <w:t>Primary School</w:t>
            </w:r>
          </w:p>
        </w:tc>
      </w:tr>
      <w:tr w:rsidR="00AB1170" w14:paraId="44B5C3AC" w14:textId="77777777" w:rsidTr="00557403">
        <w:trPr>
          <w:trHeight w:val="1800"/>
        </w:trPr>
        <w:tc>
          <w:tcPr>
            <w:tcW w:w="6025" w:type="dxa"/>
          </w:tcPr>
          <w:p w14:paraId="0CC1C9C7" w14:textId="66C5C360" w:rsidR="00AB1170" w:rsidRPr="00F90515" w:rsidRDefault="00CB00C5" w:rsidP="00557403">
            <w:pPr>
              <w:rPr>
                <w:b/>
                <w:sz w:val="18"/>
                <w:szCs w:val="18"/>
              </w:rPr>
            </w:pPr>
            <w:r>
              <w:rPr>
                <w:b/>
                <w:sz w:val="18"/>
                <w:szCs w:val="18"/>
              </w:rPr>
              <w:t xml:space="preserve">Quarry Lane, </w:t>
            </w:r>
            <w:proofErr w:type="spellStart"/>
            <w:r>
              <w:rPr>
                <w:b/>
                <w:sz w:val="18"/>
                <w:szCs w:val="18"/>
              </w:rPr>
              <w:t>Linby</w:t>
            </w:r>
            <w:proofErr w:type="spellEnd"/>
            <w:r w:rsidR="004F7F76">
              <w:rPr>
                <w:b/>
                <w:sz w:val="18"/>
                <w:szCs w:val="18"/>
              </w:rPr>
              <w:t>, Nottingham, NG15 8GA</w:t>
            </w:r>
          </w:p>
          <w:p w14:paraId="0166829B" w14:textId="77777777" w:rsidR="00AB1170" w:rsidRPr="00F90515" w:rsidRDefault="00AB1170" w:rsidP="00557403">
            <w:pPr>
              <w:rPr>
                <w:b/>
                <w:sz w:val="18"/>
                <w:szCs w:val="18"/>
              </w:rPr>
            </w:pPr>
          </w:p>
          <w:p w14:paraId="54AD2755" w14:textId="2DB9AF08" w:rsidR="00AB1170" w:rsidRPr="00F90515" w:rsidRDefault="004F7F76" w:rsidP="00557403">
            <w:pPr>
              <w:rPr>
                <w:b/>
                <w:sz w:val="18"/>
                <w:szCs w:val="18"/>
              </w:rPr>
            </w:pPr>
            <w:r>
              <w:rPr>
                <w:b/>
                <w:sz w:val="18"/>
                <w:szCs w:val="18"/>
              </w:rPr>
              <w:t>0115 96</w:t>
            </w:r>
            <w:r w:rsidR="00180917">
              <w:rPr>
                <w:b/>
                <w:sz w:val="18"/>
                <w:szCs w:val="18"/>
              </w:rPr>
              <w:t>34282</w:t>
            </w:r>
          </w:p>
          <w:p w14:paraId="11CADC79" w14:textId="77777777" w:rsidR="00AB1170" w:rsidRPr="00F90515" w:rsidRDefault="00AB1170" w:rsidP="00557403">
            <w:pPr>
              <w:rPr>
                <w:b/>
                <w:sz w:val="18"/>
                <w:szCs w:val="18"/>
              </w:rPr>
            </w:pPr>
          </w:p>
          <w:p w14:paraId="2E78BED0" w14:textId="77777777" w:rsidR="00AB1170" w:rsidRDefault="00AB1170" w:rsidP="00557403">
            <w:pPr>
              <w:rPr>
                <w:b/>
                <w:sz w:val="18"/>
                <w:szCs w:val="18"/>
              </w:rPr>
            </w:pPr>
          </w:p>
          <w:p w14:paraId="693CF585" w14:textId="7773298D" w:rsidR="00AB1170" w:rsidRPr="00CD73B6" w:rsidRDefault="00AB1170" w:rsidP="00557403">
            <w:pPr>
              <w:rPr>
                <w:b/>
                <w:sz w:val="18"/>
                <w:szCs w:val="18"/>
              </w:rPr>
            </w:pPr>
            <w:r>
              <w:rPr>
                <w:b/>
                <w:sz w:val="18"/>
                <w:szCs w:val="18"/>
              </w:rPr>
              <w:t xml:space="preserve">Headteacher:    </w:t>
            </w:r>
            <w:r w:rsidR="00DC533E">
              <w:rPr>
                <w:b/>
                <w:sz w:val="18"/>
                <w:szCs w:val="18"/>
              </w:rPr>
              <w:t>M</w:t>
            </w:r>
            <w:r w:rsidR="006C4319">
              <w:rPr>
                <w:b/>
                <w:sz w:val="18"/>
                <w:szCs w:val="18"/>
              </w:rPr>
              <w:t>is</w:t>
            </w:r>
            <w:r w:rsidR="00141B05">
              <w:rPr>
                <w:b/>
                <w:sz w:val="18"/>
                <w:szCs w:val="18"/>
              </w:rPr>
              <w:t xml:space="preserve">s Sarah </w:t>
            </w:r>
            <w:r w:rsidR="00DC533E">
              <w:rPr>
                <w:b/>
                <w:sz w:val="18"/>
                <w:szCs w:val="18"/>
              </w:rPr>
              <w:t>Barratt</w:t>
            </w:r>
          </w:p>
        </w:tc>
        <w:tc>
          <w:tcPr>
            <w:tcW w:w="3001" w:type="dxa"/>
          </w:tcPr>
          <w:p w14:paraId="62A3E5DA" w14:textId="77777777" w:rsidR="00AB1170" w:rsidRDefault="00AB1170" w:rsidP="00557403">
            <w:pPr>
              <w:jc w:val="center"/>
              <w:rPr>
                <w:b/>
                <w:noProof/>
              </w:rPr>
            </w:pPr>
          </w:p>
        </w:tc>
      </w:tr>
    </w:tbl>
    <w:p w14:paraId="5721AF9A" w14:textId="77777777" w:rsidR="00910164" w:rsidRDefault="00910164" w:rsidP="00910164">
      <w:pPr>
        <w:spacing w:after="0" w:line="276" w:lineRule="auto"/>
        <w:rPr>
          <w:b/>
          <w:sz w:val="28"/>
          <w:szCs w:val="28"/>
        </w:rPr>
      </w:pPr>
    </w:p>
    <w:p w14:paraId="425A7CF7" w14:textId="77777777" w:rsidR="00910164" w:rsidRPr="00E479C1" w:rsidRDefault="00910164" w:rsidP="00910164">
      <w:pPr>
        <w:spacing w:after="0" w:line="276" w:lineRule="auto"/>
        <w:rPr>
          <w:b/>
          <w:sz w:val="28"/>
          <w:szCs w:val="28"/>
        </w:rPr>
      </w:pPr>
      <w:r w:rsidRPr="00E479C1">
        <w:rPr>
          <w:b/>
          <w:sz w:val="28"/>
          <w:szCs w:val="28"/>
        </w:rPr>
        <w:t>1.</w:t>
      </w:r>
      <w:r>
        <w:rPr>
          <w:b/>
          <w:sz w:val="28"/>
          <w:szCs w:val="28"/>
        </w:rPr>
        <w:t xml:space="preserve"> </w:t>
      </w:r>
      <w:r>
        <w:rPr>
          <w:b/>
          <w:sz w:val="28"/>
          <w:szCs w:val="28"/>
        </w:rPr>
        <w:tab/>
        <w:t>Introduction</w:t>
      </w:r>
    </w:p>
    <w:p w14:paraId="2478D74A" w14:textId="77777777" w:rsidR="00910164" w:rsidRPr="002949AA" w:rsidRDefault="00910164" w:rsidP="00910164">
      <w:pPr>
        <w:spacing w:after="0" w:line="276" w:lineRule="auto"/>
        <w:rPr>
          <w:b/>
          <w:sz w:val="28"/>
          <w:szCs w:val="28"/>
        </w:rPr>
      </w:pPr>
    </w:p>
    <w:p w14:paraId="4AE7F744" w14:textId="15A4FAF1" w:rsidR="00910164" w:rsidRDefault="008937F3" w:rsidP="00910164">
      <w:pPr>
        <w:spacing w:after="0" w:line="276" w:lineRule="auto"/>
      </w:pPr>
      <w:proofErr w:type="spellStart"/>
      <w:r>
        <w:rPr>
          <w:b/>
        </w:rPr>
        <w:t>Linby</w:t>
      </w:r>
      <w:proofErr w:type="spellEnd"/>
      <w:r w:rsidR="006C4319">
        <w:rPr>
          <w:b/>
        </w:rPr>
        <w:t xml:space="preserve"> </w:t>
      </w:r>
      <w:r>
        <w:rPr>
          <w:b/>
        </w:rPr>
        <w:t>cum</w:t>
      </w:r>
      <w:r w:rsidR="006C4319">
        <w:rPr>
          <w:b/>
        </w:rPr>
        <w:t xml:space="preserve"> </w:t>
      </w:r>
      <w:r>
        <w:rPr>
          <w:b/>
        </w:rPr>
        <w:t>Papplewick</w:t>
      </w:r>
      <w:r w:rsidR="003E243E">
        <w:rPr>
          <w:b/>
        </w:rPr>
        <w:t xml:space="preserve"> CofE</w:t>
      </w:r>
      <w:r w:rsidR="00910164">
        <w:rPr>
          <w:b/>
        </w:rPr>
        <w:t xml:space="preserve"> </w:t>
      </w:r>
      <w:r w:rsidR="00910164">
        <w:t xml:space="preserve">is part of the Diocese of Southwell &amp; Nottingham Multi Academy Trust, who are the admissions authority for the academy. </w:t>
      </w:r>
    </w:p>
    <w:p w14:paraId="4005CD2F" w14:textId="77777777" w:rsidR="00910164" w:rsidRDefault="00910164" w:rsidP="00910164">
      <w:pPr>
        <w:spacing w:after="0" w:line="276" w:lineRule="auto"/>
      </w:pPr>
    </w:p>
    <w:p w14:paraId="399D69FA" w14:textId="77777777" w:rsidR="00910164" w:rsidRDefault="00910164" w:rsidP="00910164">
      <w:pPr>
        <w:spacing w:after="0" w:line="276" w:lineRule="auto"/>
      </w:pPr>
      <w:r>
        <w:rPr>
          <w:rStyle w:val="Strong"/>
        </w:rPr>
        <w:t xml:space="preserve">The </w:t>
      </w:r>
      <w:r w:rsidRPr="00A77FA0">
        <w:rPr>
          <w:rStyle w:val="Strong"/>
        </w:rPr>
        <w:t>Trust is committed to securin</w:t>
      </w:r>
      <w:r>
        <w:rPr>
          <w:rStyle w:val="Strong"/>
        </w:rPr>
        <w:t xml:space="preserve">g excellence in its </w:t>
      </w:r>
      <w:r w:rsidRPr="00A77FA0">
        <w:rPr>
          <w:rStyle w:val="Strong"/>
        </w:rPr>
        <w:t>academies by supporting them as they develop an ethos and learning environment based on Christian values and princ</w:t>
      </w:r>
      <w:r>
        <w:rPr>
          <w:rStyle w:val="Strong"/>
        </w:rPr>
        <w:t>iples. It works with its academies</w:t>
      </w:r>
      <w:r w:rsidRPr="00A77FA0">
        <w:rPr>
          <w:rStyle w:val="Strong"/>
        </w:rPr>
        <w:t xml:space="preserve"> to enable them to offer high quality education to pupils of all faiths and none.</w:t>
      </w:r>
      <w:r>
        <w:rPr>
          <w:rStyle w:val="Strong"/>
        </w:rPr>
        <w:t xml:space="preserve">  </w:t>
      </w:r>
      <w:r>
        <w:t>Parents/carers of children who wish to apply for a place are very welcome to visit the academy.</w:t>
      </w:r>
    </w:p>
    <w:p w14:paraId="66F776DB" w14:textId="77777777" w:rsidR="00910164" w:rsidRDefault="00910164" w:rsidP="00910164">
      <w:pPr>
        <w:spacing w:after="0" w:line="276" w:lineRule="auto"/>
      </w:pPr>
    </w:p>
    <w:p w14:paraId="3E97A3FF" w14:textId="77777777" w:rsidR="00910164" w:rsidRDefault="00910164" w:rsidP="00B27E52">
      <w:pPr>
        <w:spacing w:after="0" w:line="276" w:lineRule="auto"/>
        <w:jc w:val="left"/>
      </w:pPr>
      <w:r w:rsidRPr="00311011">
        <w:t>The Trust assumes that all parents/carers are willing for their children to join in all activities within t</w:t>
      </w:r>
      <w:r>
        <w:t>he Christian ethos of the academy</w:t>
      </w:r>
      <w:r w:rsidRPr="00311011">
        <w:t xml:space="preserve"> (whilst acknowledging parents/carers legal rights to withdraw their child from certain activities).</w:t>
      </w:r>
    </w:p>
    <w:p w14:paraId="5A7B51D1" w14:textId="77777777" w:rsidR="00910164" w:rsidRDefault="00910164" w:rsidP="00B27E52">
      <w:pPr>
        <w:spacing w:after="0" w:line="276" w:lineRule="auto"/>
        <w:jc w:val="left"/>
      </w:pPr>
    </w:p>
    <w:p w14:paraId="47FE9325" w14:textId="77777777" w:rsidR="00910164" w:rsidRDefault="00910164" w:rsidP="00B27E52">
      <w:pPr>
        <w:spacing w:after="0" w:line="276" w:lineRule="auto"/>
        <w:jc w:val="left"/>
      </w:pPr>
    </w:p>
    <w:p w14:paraId="0C5FD294" w14:textId="77777777" w:rsidR="00910164" w:rsidRDefault="00910164" w:rsidP="00B27E52">
      <w:pPr>
        <w:spacing w:after="0" w:line="276" w:lineRule="auto"/>
        <w:jc w:val="left"/>
      </w:pPr>
    </w:p>
    <w:p w14:paraId="38317A6A" w14:textId="0044394E" w:rsidR="00B5535C" w:rsidRDefault="0079756A" w:rsidP="00B5535C">
      <w:r>
        <w:t xml:space="preserve">The ethos of </w:t>
      </w:r>
      <w:proofErr w:type="spellStart"/>
      <w:r>
        <w:t>Linby</w:t>
      </w:r>
      <w:proofErr w:type="spellEnd"/>
      <w:r>
        <w:t xml:space="preserve"> cum Papplewick C</w:t>
      </w:r>
      <w:r w:rsidR="000F04C5">
        <w:t>of</w:t>
      </w:r>
      <w:r>
        <w:t xml:space="preserve">E Primary School is our motivation for all our         work. It is to work together to extend the Kingdom of God (Rom 14:17-19) on earth by serving our community in the provision of excellent primary education. We seek to </w:t>
      </w:r>
      <w:r>
        <w:lastRenderedPageBreak/>
        <w:t>‘Shine as a Light’ to our community, reflecting God’s love, peace, joy, truth, justice, mercy and forgiveness through the enabling power of the Holy Spirit. We are guided and inspired by the message, life and example of Jesus through which God’s unconditional love for all people is expressed.</w:t>
      </w:r>
    </w:p>
    <w:p w14:paraId="64999B49" w14:textId="77777777" w:rsidR="00B5535C" w:rsidRDefault="00B5535C" w:rsidP="00B5535C"/>
    <w:p w14:paraId="10CD74EB" w14:textId="7A8BE3B5" w:rsidR="001D0A97" w:rsidRDefault="0079756A" w:rsidP="00B5535C">
      <w:r>
        <w:t xml:space="preserve">Our ethos is given life through our relationships. The way we work together and behave with one another and those we seek to serve demonstrate and authenticate our ethos. It is through these relationships, with each other and those whom we seek to serve, that we practise our ethos. </w:t>
      </w:r>
    </w:p>
    <w:p w14:paraId="03F4F021" w14:textId="77777777" w:rsidR="001D0A97" w:rsidRDefault="001D0A97" w:rsidP="00B5535C"/>
    <w:p w14:paraId="47AFD838" w14:textId="350B0CC0" w:rsidR="00910164" w:rsidRDefault="0079756A" w:rsidP="00B5535C">
      <w:r>
        <w:t xml:space="preserve">Our ethos or motivation, and therefore our relationships, are rooted in our faith in Jesus Christ and in his love, which compels us to serve others. This faith directs and influences our internal relationships as well as our work with those who </w:t>
      </w:r>
      <w:proofErr w:type="spellStart"/>
      <w:r>
        <w:t>Linby</w:t>
      </w:r>
      <w:proofErr w:type="spellEnd"/>
      <w:r>
        <w:t xml:space="preserve"> cum Papplewick C.E. Primary School is seeking to serve. Our activities are an outworking of our faith. The link between who we are and what we do cannot be broken.</w:t>
      </w:r>
    </w:p>
    <w:p w14:paraId="1B5F8841" w14:textId="77777777" w:rsidR="00910164" w:rsidRDefault="00910164" w:rsidP="006C4319">
      <w:pPr>
        <w:spacing w:after="0" w:line="276" w:lineRule="auto"/>
        <w:ind w:left="0"/>
        <w:rPr>
          <w:b/>
        </w:rPr>
      </w:pPr>
    </w:p>
    <w:p w14:paraId="3AFAE4DA" w14:textId="77777777" w:rsidR="00910164" w:rsidRDefault="00910164" w:rsidP="00910164">
      <w:pPr>
        <w:spacing w:after="0" w:line="276" w:lineRule="auto"/>
        <w:ind w:firstLine="720"/>
        <w:rPr>
          <w:b/>
        </w:rPr>
      </w:pPr>
      <w:r w:rsidRPr="00FE4B04">
        <w:rPr>
          <w:b/>
        </w:rPr>
        <w:t>Published Admissions Number</w:t>
      </w:r>
    </w:p>
    <w:p w14:paraId="462A64B9" w14:textId="77777777" w:rsidR="00910164" w:rsidRPr="009277A3" w:rsidRDefault="00910164" w:rsidP="00910164">
      <w:pPr>
        <w:spacing w:after="0" w:line="276" w:lineRule="auto"/>
      </w:pPr>
      <w:r w:rsidRPr="009277A3">
        <w:rPr>
          <w:bCs/>
        </w:rPr>
        <w:t>All schools and academies are required to have a published admission number. This is the number of pupils each school can admit. The School Admissions Code 2</w:t>
      </w:r>
      <w:r>
        <w:rPr>
          <w:bCs/>
        </w:rPr>
        <w:t xml:space="preserve">021 </w:t>
      </w:r>
      <w:r w:rsidRPr="009277A3">
        <w:rPr>
          <w:bCs/>
        </w:rPr>
        <w:t xml:space="preserve">defines the relevant age group, as the age group at which pupils are or will normally be admitted to the school </w:t>
      </w:r>
      <w:proofErr w:type="spellStart"/>
      <w:r w:rsidRPr="009277A3">
        <w:rPr>
          <w:bCs/>
        </w:rPr>
        <w:t>eg.</w:t>
      </w:r>
      <w:proofErr w:type="spellEnd"/>
      <w:r w:rsidRPr="009277A3">
        <w:rPr>
          <w:bCs/>
        </w:rPr>
        <w:t xml:space="preserve"> Reception, Year 7 and Year 12.</w:t>
      </w:r>
    </w:p>
    <w:p w14:paraId="6366EBC4" w14:textId="77777777" w:rsidR="00910164" w:rsidRPr="009277A3" w:rsidRDefault="00910164" w:rsidP="00910164">
      <w:pPr>
        <w:spacing w:after="0" w:line="276" w:lineRule="auto"/>
        <w:ind w:firstLine="720"/>
        <w:rPr>
          <w:b/>
        </w:rPr>
      </w:pPr>
    </w:p>
    <w:p w14:paraId="7E6FA0E1" w14:textId="5E099F25" w:rsidR="00910164" w:rsidRPr="009277A3" w:rsidRDefault="00910164" w:rsidP="00910164">
      <w:pPr>
        <w:spacing w:after="0" w:line="276" w:lineRule="auto"/>
        <w:rPr>
          <w:b/>
        </w:rPr>
      </w:pPr>
      <w:r w:rsidRPr="009277A3">
        <w:t xml:space="preserve">The Published Admissions Number (PAN) for the academy is </w:t>
      </w:r>
      <w:r w:rsidR="00941F95">
        <w:rPr>
          <w:b/>
        </w:rPr>
        <w:t>17</w:t>
      </w:r>
      <w:r w:rsidRPr="009277A3">
        <w:rPr>
          <w:b/>
        </w:rPr>
        <w:t xml:space="preserve"> </w:t>
      </w:r>
    </w:p>
    <w:p w14:paraId="1B7BE069" w14:textId="77777777" w:rsidR="00910164" w:rsidRDefault="00910164" w:rsidP="00910164">
      <w:pPr>
        <w:spacing w:after="0" w:line="276" w:lineRule="auto"/>
      </w:pPr>
    </w:p>
    <w:p w14:paraId="7A5CDB9B" w14:textId="77777777" w:rsidR="00910164" w:rsidRDefault="00910164" w:rsidP="00910164">
      <w:pPr>
        <w:spacing w:after="0" w:line="276" w:lineRule="auto"/>
        <w:rPr>
          <w:b/>
          <w:sz w:val="28"/>
          <w:szCs w:val="28"/>
        </w:rPr>
      </w:pPr>
      <w:bookmarkStart w:id="0" w:name="_Hlk43548377"/>
      <w:r w:rsidRPr="00BD21AB">
        <w:rPr>
          <w:b/>
          <w:sz w:val="28"/>
          <w:szCs w:val="28"/>
        </w:rPr>
        <w:t xml:space="preserve">2. </w:t>
      </w:r>
      <w:r>
        <w:rPr>
          <w:b/>
          <w:sz w:val="28"/>
          <w:szCs w:val="28"/>
        </w:rPr>
        <w:tab/>
      </w:r>
      <w:r w:rsidRPr="00BD21AB">
        <w:rPr>
          <w:b/>
          <w:sz w:val="28"/>
          <w:szCs w:val="28"/>
        </w:rPr>
        <w:t>Starting School</w:t>
      </w:r>
    </w:p>
    <w:p w14:paraId="5761C3BE" w14:textId="77777777" w:rsidR="00910164" w:rsidRDefault="00910164" w:rsidP="00910164">
      <w:pPr>
        <w:spacing w:after="0" w:line="276" w:lineRule="auto"/>
        <w:rPr>
          <w:b/>
          <w:sz w:val="28"/>
          <w:szCs w:val="28"/>
        </w:rPr>
      </w:pPr>
    </w:p>
    <w:p w14:paraId="5C9F225E" w14:textId="77777777" w:rsidR="00910164" w:rsidRPr="009277A3" w:rsidRDefault="00910164" w:rsidP="00910164">
      <w:pPr>
        <w:ind w:hanging="720"/>
      </w:pPr>
      <w:r w:rsidRPr="009277A3">
        <w:t>2.1</w:t>
      </w:r>
      <w:r w:rsidRPr="009277A3">
        <w:tab/>
      </w:r>
      <w:r w:rsidRPr="009277A3">
        <w:rPr>
          <w:b/>
          <w:bCs/>
        </w:rPr>
        <w:t>Admission of children below compulsory school age and deferred entry to school.</w:t>
      </w:r>
      <w:r w:rsidRPr="009277A3">
        <w:t xml:space="preserve"> </w:t>
      </w:r>
    </w:p>
    <w:p w14:paraId="5FF661E3" w14:textId="456F3FC4" w:rsidR="00910164" w:rsidRPr="009277A3" w:rsidRDefault="00910164" w:rsidP="00910164">
      <w:r w:rsidRPr="009277A3">
        <w:t xml:space="preserve">Compulsory school age is the term following a child’s fifth birthday. All children can start school full time in reception in the September following their fourth birthday. However, parents can request that the date their child is admitted to school is deferred until later in the school year </w:t>
      </w:r>
      <w:r w:rsidRPr="003466FD">
        <w:rPr>
          <w:b/>
          <w:bCs/>
        </w:rPr>
        <w:t>202</w:t>
      </w:r>
      <w:r w:rsidR="00CA7901">
        <w:rPr>
          <w:b/>
          <w:bCs/>
        </w:rPr>
        <w:t>5</w:t>
      </w:r>
      <w:r w:rsidRPr="003466FD">
        <w:rPr>
          <w:b/>
          <w:bCs/>
        </w:rPr>
        <w:t>-202</w:t>
      </w:r>
      <w:r w:rsidR="00CA7901">
        <w:rPr>
          <w:b/>
          <w:bCs/>
        </w:rPr>
        <w:t>6</w:t>
      </w:r>
      <w:r w:rsidRPr="009277A3">
        <w:rPr>
          <w:b/>
          <w:bCs/>
        </w:rPr>
        <w:t>,</w:t>
      </w:r>
      <w:r w:rsidRPr="009277A3">
        <w:t xml:space="preserve"> or until the term in which the child reaches compulsory school age within this year. The school year is also referred to as the ‘academic year’. </w:t>
      </w:r>
    </w:p>
    <w:p w14:paraId="0A163755" w14:textId="34A22727" w:rsidR="00910164" w:rsidRPr="009277A3" w:rsidRDefault="00910164" w:rsidP="00910164">
      <w:r w:rsidRPr="009277A3">
        <w:t xml:space="preserve">Parents can request that their child takes up the place part-time until the child reaches compulsory school age within the </w:t>
      </w:r>
      <w:r w:rsidRPr="003466FD">
        <w:rPr>
          <w:b/>
          <w:bCs/>
        </w:rPr>
        <w:t>202</w:t>
      </w:r>
      <w:r w:rsidR="00CA7901">
        <w:rPr>
          <w:b/>
          <w:bCs/>
        </w:rPr>
        <w:t>5</w:t>
      </w:r>
      <w:r w:rsidRPr="003466FD">
        <w:rPr>
          <w:b/>
          <w:bCs/>
        </w:rPr>
        <w:t>-202</w:t>
      </w:r>
      <w:r w:rsidR="00CA7901">
        <w:rPr>
          <w:b/>
          <w:bCs/>
        </w:rPr>
        <w:t>6</w:t>
      </w:r>
      <w:r w:rsidRPr="009277A3">
        <w:t xml:space="preserve"> school year. Parents must ensure that they apply for a school place before the closing date of </w:t>
      </w:r>
      <w:r w:rsidRPr="003466FD">
        <w:rPr>
          <w:b/>
          <w:bCs/>
        </w:rPr>
        <w:t>15 January 202</w:t>
      </w:r>
      <w:r w:rsidR="003466FD" w:rsidRPr="003466FD">
        <w:rPr>
          <w:b/>
          <w:bCs/>
        </w:rPr>
        <w:t>4</w:t>
      </w:r>
      <w:r w:rsidRPr="009277A3">
        <w:t xml:space="preserve"> if they want their child to start in the reception class. The parents of a summer born child (born between 1 April and 31 August) may choose not to send that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If the request is refused, the parent must decide whether </w:t>
      </w:r>
      <w:r w:rsidRPr="009277A3">
        <w:lastRenderedPageBreak/>
        <w:t>to apply for a place in the normal age group, or to make an in-year application for admission to year 1 for the September following the child’s fifth birthday.</w:t>
      </w:r>
    </w:p>
    <w:p w14:paraId="115560A5" w14:textId="77777777" w:rsidR="00910164" w:rsidRPr="009277A3" w:rsidRDefault="00910164" w:rsidP="00910164">
      <w:pPr>
        <w:rPr>
          <w:b/>
          <w:bCs/>
        </w:rPr>
      </w:pPr>
      <w:r w:rsidRPr="009277A3">
        <w:t>2.2</w:t>
      </w:r>
      <w:r w:rsidRPr="009277A3">
        <w:rPr>
          <w:b/>
          <w:bCs/>
        </w:rPr>
        <w:tab/>
        <w:t xml:space="preserve">Admission of children outside the normal age group </w:t>
      </w:r>
    </w:p>
    <w:p w14:paraId="1369463A" w14:textId="77777777" w:rsidR="00910164" w:rsidRPr="009277A3" w:rsidRDefault="00910164" w:rsidP="00910164">
      <w:pPr>
        <w:ind w:hanging="5"/>
      </w:pPr>
      <w:r w:rsidRPr="009277A3">
        <w:t xml:space="preserve">Parents may seek a place for their child outside the normal age group, for example if the child is gifted and talented, has experienced ill health or is a summer born child wishing to start school in reception instead of year 1. This is not limited to applications for those starting school for the first time but includes children moving from infant to junior/primary schools and from primary to secondary schools. </w:t>
      </w:r>
    </w:p>
    <w:p w14:paraId="48B7DFF5" w14:textId="77777777" w:rsidR="00910164" w:rsidRPr="009277A3" w:rsidRDefault="00910164" w:rsidP="00910164">
      <w:pPr>
        <w:ind w:left="715"/>
        <w:rPr>
          <w:rFonts w:cstheme="minorHAnsi"/>
        </w:rPr>
      </w:pPr>
      <w:r w:rsidRPr="009277A3">
        <w:rPr>
          <w:rFonts w:cstheme="minorHAnsi"/>
        </w:rPr>
        <w:t xml:space="preserve">Parents should submit a request in writing to the school as early as possible.  The school will consider all requests and will make decisions based on the circumstances of each case and in the best interests of the child concerned. This will include taking account of the parent’s views; information about the child’s academic, social and emotional development; where relevant, the child’s medical history and the views of a medical professional; whether they have previously been educated out of their normal age group; and whether they may naturally have fallen into a lower age group if it were not for being born prematurely.  </w:t>
      </w:r>
    </w:p>
    <w:p w14:paraId="51179F62" w14:textId="77777777" w:rsidR="00910164" w:rsidRPr="009277A3" w:rsidRDefault="00910164" w:rsidP="00910164">
      <w:pPr>
        <w:ind w:hanging="5"/>
      </w:pPr>
      <w:r w:rsidRPr="009277A3">
        <w:t>When parents are told the decision about the year group to which the child should be admitted, they will also be given reasons for the decision. Where it is agreed that a child will be admitted out of the normal age group and, as a consequence of that decision, the child will be admitted to an intake age group (for example, reception), the home local authority must process the application as part of the main admissions round. Parents have a statutory right to appeal against the refusal of a place at a school for which they have applied. This right does not apply if they are offered a place at the school but it is not in their preferred age group.</w:t>
      </w:r>
    </w:p>
    <w:bookmarkEnd w:id="0"/>
    <w:p w14:paraId="2316B391" w14:textId="77777777" w:rsidR="00910164" w:rsidRPr="00C516EC" w:rsidRDefault="00910164" w:rsidP="004860A1">
      <w:pPr>
        <w:spacing w:after="0" w:line="276" w:lineRule="auto"/>
        <w:ind w:left="0"/>
        <w:rPr>
          <w:b/>
        </w:rPr>
      </w:pPr>
    </w:p>
    <w:p w14:paraId="38F39020" w14:textId="77777777" w:rsidR="00910164" w:rsidRDefault="00910164" w:rsidP="00910164">
      <w:pPr>
        <w:spacing w:after="0" w:line="276" w:lineRule="auto"/>
        <w:rPr>
          <w:b/>
          <w:sz w:val="28"/>
          <w:szCs w:val="28"/>
        </w:rPr>
      </w:pPr>
      <w:r>
        <w:rPr>
          <w:b/>
          <w:sz w:val="28"/>
          <w:szCs w:val="28"/>
        </w:rPr>
        <w:t xml:space="preserve">3. </w:t>
      </w:r>
      <w:r>
        <w:rPr>
          <w:b/>
          <w:sz w:val="28"/>
          <w:szCs w:val="28"/>
        </w:rPr>
        <w:tab/>
      </w:r>
      <w:bookmarkStart w:id="1" w:name="_Hlk521570778"/>
      <w:r>
        <w:rPr>
          <w:b/>
          <w:sz w:val="28"/>
          <w:szCs w:val="28"/>
        </w:rPr>
        <w:t>Application Process (normal admissions rounds)</w:t>
      </w:r>
    </w:p>
    <w:p w14:paraId="72ECFC48" w14:textId="77777777" w:rsidR="00910164" w:rsidRDefault="00910164" w:rsidP="00910164">
      <w:pPr>
        <w:spacing w:after="0" w:line="276" w:lineRule="auto"/>
        <w:rPr>
          <w:b/>
          <w:sz w:val="28"/>
          <w:szCs w:val="28"/>
        </w:rPr>
      </w:pPr>
    </w:p>
    <w:p w14:paraId="08973C23" w14:textId="77777777" w:rsidR="00910164" w:rsidRDefault="00910164" w:rsidP="00910164">
      <w:pPr>
        <w:spacing w:after="0" w:line="276" w:lineRule="auto"/>
        <w:ind w:hanging="720"/>
      </w:pPr>
      <w:r>
        <w:t>3.1</w:t>
      </w:r>
      <w:r>
        <w:tab/>
        <w:t xml:space="preserve">Academies in the Diocese of Southwell &amp; Nottingham Multi Academy Trust participate in </w:t>
      </w:r>
      <w:r w:rsidRPr="00DF7D65">
        <w:rPr>
          <w:b/>
        </w:rPr>
        <w:t>Nottinghamshire County Council’s</w:t>
      </w:r>
      <w:r>
        <w:t xml:space="preserve"> </w:t>
      </w:r>
      <w:r>
        <w:rPr>
          <w:b/>
        </w:rPr>
        <w:t xml:space="preserve">Co-ordinated Admissions Scheme </w:t>
      </w:r>
      <w:r w:rsidRPr="00CF5634">
        <w:t>which processes admissions applications</w:t>
      </w:r>
      <w:r>
        <w:rPr>
          <w:b/>
        </w:rPr>
        <w:t xml:space="preserve"> </w:t>
      </w:r>
      <w:r>
        <w:t xml:space="preserve">submitted at the </w:t>
      </w:r>
      <w:r w:rsidRPr="00F5374D">
        <w:rPr>
          <w:b/>
        </w:rPr>
        <w:t>‘normal time’</w:t>
      </w:r>
      <w:r>
        <w:t xml:space="preserve"> </w:t>
      </w:r>
      <w:proofErr w:type="spellStart"/>
      <w:r>
        <w:t>ie</w:t>
      </w:r>
      <w:proofErr w:type="spellEnd"/>
      <w:r>
        <w:t xml:space="preserve">. starting primary school, moving to junior school and moving to secondary school </w:t>
      </w:r>
      <w:r w:rsidRPr="00CF5634">
        <w:t>and</w:t>
      </w:r>
      <w:r>
        <w:rPr>
          <w:b/>
        </w:rPr>
        <w:t xml:space="preserve"> </w:t>
      </w:r>
      <w:r>
        <w:t>all deadlines in this</w:t>
      </w:r>
      <w:r w:rsidRPr="00CF5634">
        <w:t xml:space="preserve"> scheme should be adhered to by applicants.</w:t>
      </w:r>
    </w:p>
    <w:p w14:paraId="2CEAC66F" w14:textId="77777777" w:rsidR="00910164" w:rsidRPr="00CF5634" w:rsidRDefault="00910164" w:rsidP="00910164">
      <w:pPr>
        <w:spacing w:after="0" w:line="276" w:lineRule="auto"/>
        <w:ind w:hanging="720"/>
      </w:pPr>
    </w:p>
    <w:p w14:paraId="45CB613F" w14:textId="77777777" w:rsidR="00910164" w:rsidRDefault="00910164" w:rsidP="00910164">
      <w:pPr>
        <w:spacing w:after="0" w:line="276" w:lineRule="auto"/>
      </w:pPr>
      <w:r>
        <w:t xml:space="preserve">All other admissions applications are known as </w:t>
      </w:r>
      <w:r w:rsidRPr="00F5374D">
        <w:rPr>
          <w:b/>
        </w:rPr>
        <w:t>‘</w:t>
      </w:r>
      <w:r>
        <w:rPr>
          <w:b/>
        </w:rPr>
        <w:t>in-year’</w:t>
      </w:r>
      <w:r w:rsidRPr="008B0B16">
        <w:t xml:space="preserve"> applications</w:t>
      </w:r>
      <w:r>
        <w:t xml:space="preserve"> and follow a slightly different application process referred to in section 4.</w:t>
      </w:r>
    </w:p>
    <w:p w14:paraId="265E8E52" w14:textId="77777777" w:rsidR="00910164" w:rsidRDefault="00910164" w:rsidP="00910164">
      <w:pPr>
        <w:spacing w:after="0" w:line="276" w:lineRule="auto"/>
        <w:ind w:hanging="720"/>
      </w:pPr>
      <w:r>
        <w:tab/>
      </w:r>
    </w:p>
    <w:bookmarkEnd w:id="1"/>
    <w:p w14:paraId="1486B0DD" w14:textId="478E8DD8" w:rsidR="00910164" w:rsidRPr="009277A3" w:rsidRDefault="00910164" w:rsidP="00910164">
      <w:pPr>
        <w:spacing w:after="0" w:line="276" w:lineRule="auto"/>
        <w:ind w:hanging="720"/>
        <w:rPr>
          <w:u w:val="single"/>
        </w:rPr>
      </w:pPr>
      <w:r>
        <w:t>3.2</w:t>
      </w:r>
      <w:r>
        <w:tab/>
        <w:t xml:space="preserve">Applications for admissions in the normal admission year (reception) must be made to the local authority where the child resides (the child’s home local authority) by </w:t>
      </w:r>
      <w:r w:rsidRPr="003466FD">
        <w:rPr>
          <w:b/>
          <w:bCs/>
        </w:rPr>
        <w:t>15 January 202</w:t>
      </w:r>
      <w:r w:rsidR="003466FD" w:rsidRPr="003466FD">
        <w:rPr>
          <w:b/>
          <w:bCs/>
        </w:rPr>
        <w:t>4</w:t>
      </w:r>
      <w:r w:rsidRPr="003466FD">
        <w:rPr>
          <w:b/>
          <w:bCs/>
        </w:rPr>
        <w:t>.</w:t>
      </w:r>
      <w:r>
        <w:rPr>
          <w:b/>
          <w:bCs/>
        </w:rPr>
        <w:t xml:space="preserve">   </w:t>
      </w:r>
      <w:r>
        <w:t xml:space="preserve">Parents should apply using the </w:t>
      </w:r>
      <w:r>
        <w:rPr>
          <w:b/>
        </w:rPr>
        <w:t xml:space="preserve">Local Authority </w:t>
      </w:r>
      <w:r w:rsidRPr="00DF63DD">
        <w:rPr>
          <w:b/>
        </w:rPr>
        <w:t>Application Form</w:t>
      </w:r>
      <w:r>
        <w:t xml:space="preserve">, to be returned online to their home Local Authority, before the closing date.  For Nottinghamshire residents this form can be found on the Nottinghamshire County Council website at </w:t>
      </w:r>
      <w:hyperlink r:id="rId14" w:history="1">
        <w:r w:rsidRPr="00FA417F">
          <w:rPr>
            <w:rStyle w:val="Hyperlink"/>
          </w:rPr>
          <w:t>www.nottinghamshire.gov.uk/learning/schools/admissions</w:t>
        </w:r>
      </w:hyperlink>
      <w:r w:rsidRPr="00BB3885">
        <w:rPr>
          <w:color w:val="FF0000"/>
        </w:rPr>
        <w:t xml:space="preserve"> </w:t>
      </w:r>
      <w:r w:rsidRPr="009277A3">
        <w:t>Applications can also be made by completing a paper application form or by telephone on 0300 500 80 80.</w:t>
      </w:r>
    </w:p>
    <w:p w14:paraId="0E3BD64B" w14:textId="77777777" w:rsidR="00910164" w:rsidRDefault="00910164" w:rsidP="00910164">
      <w:pPr>
        <w:spacing w:after="0" w:line="276" w:lineRule="auto"/>
        <w:ind w:hanging="720"/>
      </w:pPr>
    </w:p>
    <w:p w14:paraId="2898C414" w14:textId="77777777" w:rsidR="00910164" w:rsidRDefault="00910164" w:rsidP="00910164">
      <w:pPr>
        <w:spacing w:after="0" w:line="276" w:lineRule="auto"/>
        <w:rPr>
          <w:b/>
        </w:rPr>
      </w:pPr>
    </w:p>
    <w:p w14:paraId="07A6FC06" w14:textId="77777777" w:rsidR="00910164" w:rsidRPr="009277A3" w:rsidRDefault="00910164" w:rsidP="00910164">
      <w:pPr>
        <w:spacing w:after="0" w:line="276" w:lineRule="auto"/>
        <w:rPr>
          <w:b/>
        </w:rPr>
      </w:pPr>
      <w:r>
        <w:lastRenderedPageBreak/>
        <w:t>3</w:t>
      </w:r>
      <w:r w:rsidRPr="006F5E65">
        <w:t>.3</w:t>
      </w:r>
      <w:r>
        <w:rPr>
          <w:b/>
        </w:rPr>
        <w:tab/>
      </w:r>
      <w:r w:rsidRPr="009277A3">
        <w:rPr>
          <w:b/>
        </w:rPr>
        <w:t>Supplementary Information Form (SIF)</w:t>
      </w:r>
    </w:p>
    <w:p w14:paraId="2C1F33F8" w14:textId="77777777" w:rsidR="00910164" w:rsidRPr="009277A3" w:rsidRDefault="00910164" w:rsidP="00910164">
      <w:pPr>
        <w:spacing w:after="0" w:line="276" w:lineRule="auto"/>
      </w:pPr>
      <w:r w:rsidRPr="009277A3">
        <w:t xml:space="preserve">Applicants who wish for church commitment to be taken into consideration as part of their application should also complete a Supplementary Information Form, which is available direct from the academy.  The Supplementary Information Form must be completed </w:t>
      </w:r>
      <w:r w:rsidRPr="009277A3">
        <w:rPr>
          <w:b/>
        </w:rPr>
        <w:t>in addition</w:t>
      </w:r>
      <w:r w:rsidRPr="009277A3">
        <w:t xml:space="preserve"> to the Local Authority’s application form and returned to the academy. </w:t>
      </w:r>
    </w:p>
    <w:p w14:paraId="44197700" w14:textId="77777777" w:rsidR="00910164" w:rsidRPr="003706C8" w:rsidRDefault="00910164" w:rsidP="00910164">
      <w:pPr>
        <w:spacing w:after="0" w:line="276" w:lineRule="auto"/>
        <w:rPr>
          <w:color w:val="FF0000"/>
        </w:rPr>
      </w:pPr>
    </w:p>
    <w:p w14:paraId="1FF726E6" w14:textId="77777777" w:rsidR="00910164" w:rsidRDefault="00910164" w:rsidP="00910164">
      <w:pPr>
        <w:spacing w:after="0" w:line="276" w:lineRule="auto"/>
        <w:ind w:hanging="720"/>
      </w:pPr>
      <w:r>
        <w:t>3.4</w:t>
      </w:r>
      <w:r>
        <w:tab/>
      </w:r>
      <w:r>
        <w:rPr>
          <w:b/>
        </w:rPr>
        <w:t>Ranking Applications</w:t>
      </w:r>
    </w:p>
    <w:p w14:paraId="679C0E9C" w14:textId="77777777" w:rsidR="00910164" w:rsidRDefault="00910164" w:rsidP="00910164">
      <w:pPr>
        <w:spacing w:after="0" w:line="276" w:lineRule="auto"/>
      </w:pPr>
      <w:r>
        <w:t xml:space="preserve">In line with the Trust’s ‘Scheme of Delegation’ the Local Governing Body (LGB) at the academy is responsible for applying the admissions oversubscription criteria </w:t>
      </w:r>
      <w:r w:rsidRPr="00CD4D87">
        <w:t>(see section 5) to all applications and ranking them in priority order.  Applicants will th</w:t>
      </w:r>
      <w:r>
        <w:t>en be sent a decision by the home Local Authority on the offer day.</w:t>
      </w:r>
    </w:p>
    <w:p w14:paraId="68E95454" w14:textId="77777777" w:rsidR="00910164" w:rsidRDefault="00910164" w:rsidP="00910164">
      <w:pPr>
        <w:spacing w:after="0" w:line="276" w:lineRule="auto"/>
        <w:ind w:hanging="720"/>
      </w:pPr>
    </w:p>
    <w:p w14:paraId="5A551CAA" w14:textId="77777777" w:rsidR="00910164" w:rsidRDefault="00910164" w:rsidP="00910164">
      <w:pPr>
        <w:spacing w:after="0" w:line="276" w:lineRule="auto"/>
        <w:ind w:hanging="720"/>
        <w:rPr>
          <w:b/>
        </w:rPr>
      </w:pPr>
      <w:r>
        <w:t>3.5</w:t>
      </w:r>
      <w:r>
        <w:tab/>
      </w:r>
      <w:r>
        <w:rPr>
          <w:b/>
        </w:rPr>
        <w:t>Infant Class Size Regulations</w:t>
      </w:r>
    </w:p>
    <w:p w14:paraId="0E399328" w14:textId="63AB9D8C" w:rsidR="00910164" w:rsidRDefault="00910164" w:rsidP="00910164">
      <w:pPr>
        <w:autoSpaceDE w:val="0"/>
        <w:autoSpaceDN w:val="0"/>
        <w:adjustRightInd w:val="0"/>
        <w:spacing w:after="0" w:line="240" w:lineRule="auto"/>
      </w:pPr>
      <w:r w:rsidRPr="009277A3">
        <w:t>Section 1 of the SSFA 1998 limits the size of an infant class to 30 pupils per school teacher. Parents should be aware that when the LGB is considering applications for places, they must keep to the 30 limit.  Parents do have a right of appeal in accordance with infant class size regulations if the school is oversubscribed and their child is refused a place.  The School Admissions Code 20</w:t>
      </w:r>
      <w:r>
        <w:t>21</w:t>
      </w:r>
      <w:r w:rsidRPr="009277A3">
        <w:t xml:space="preserve"> (2.1</w:t>
      </w:r>
      <w:r>
        <w:t>6</w:t>
      </w:r>
      <w:r w:rsidRPr="009277A3">
        <w:t xml:space="preserve">) states that additional children </w:t>
      </w:r>
      <w:r w:rsidRPr="009277A3">
        <w:rPr>
          <w:b/>
          <w:bCs/>
        </w:rPr>
        <w:t xml:space="preserve">may </w:t>
      </w:r>
      <w:r w:rsidRPr="009277A3">
        <w:t xml:space="preserve">be admitted under limited exceptional circumstances. These children will remain as ‘excepted pupils’ for the time they are in an infant class or until the class numbers fall back to the current infant class size limit. </w:t>
      </w:r>
    </w:p>
    <w:p w14:paraId="51CF2080" w14:textId="77777777" w:rsidR="00910164" w:rsidRDefault="00910164" w:rsidP="00910164">
      <w:pPr>
        <w:autoSpaceDE w:val="0"/>
        <w:autoSpaceDN w:val="0"/>
        <w:adjustRightInd w:val="0"/>
        <w:spacing w:after="0" w:line="240" w:lineRule="auto"/>
      </w:pPr>
    </w:p>
    <w:p w14:paraId="121EA678" w14:textId="77777777" w:rsidR="00910164" w:rsidRPr="00FA00D6" w:rsidRDefault="00910164" w:rsidP="00910164">
      <w:pPr>
        <w:spacing w:after="0" w:line="276" w:lineRule="auto"/>
        <w:ind w:hanging="720"/>
        <w:rPr>
          <w:b/>
        </w:rPr>
      </w:pPr>
      <w:r w:rsidRPr="00311126">
        <w:t>3.6</w:t>
      </w:r>
      <w:r>
        <w:rPr>
          <w:b/>
        </w:rPr>
        <w:tab/>
        <w:t>National Offer D</w:t>
      </w:r>
      <w:r w:rsidRPr="00FA00D6">
        <w:rPr>
          <w:b/>
        </w:rPr>
        <w:t>ay</w:t>
      </w:r>
    </w:p>
    <w:p w14:paraId="3CE50683" w14:textId="744F3086" w:rsidR="00910164" w:rsidRDefault="00910164" w:rsidP="00910164">
      <w:pPr>
        <w:spacing w:after="0" w:line="276" w:lineRule="auto"/>
        <w:ind w:hanging="720"/>
      </w:pPr>
      <w:r>
        <w:tab/>
        <w:t>This is the day each year on which local authorities are required to send the offer of a school place to all parents in their area.  For primary pupils, offers can only be communicated by the home local authority on 16 April 202</w:t>
      </w:r>
      <w:r w:rsidR="006C4319">
        <w:t>6</w:t>
      </w:r>
      <w:r w:rsidRPr="00BF2BA1">
        <w:t xml:space="preserve"> or the next working day</w:t>
      </w:r>
      <w:r>
        <w:t>.</w:t>
      </w:r>
    </w:p>
    <w:p w14:paraId="39379CEB" w14:textId="77777777" w:rsidR="00910164" w:rsidRDefault="00910164" w:rsidP="00910164">
      <w:pPr>
        <w:spacing w:after="0" w:line="276" w:lineRule="auto"/>
        <w:ind w:hanging="720"/>
      </w:pPr>
    </w:p>
    <w:p w14:paraId="258BA83B" w14:textId="77777777" w:rsidR="00910164" w:rsidRPr="009277A3" w:rsidRDefault="00910164" w:rsidP="00910164">
      <w:pPr>
        <w:spacing w:after="0" w:line="276" w:lineRule="auto"/>
        <w:ind w:hanging="720"/>
      </w:pPr>
      <w:r>
        <w:tab/>
      </w:r>
      <w:r w:rsidRPr="009277A3">
        <w:t>These dates are relevant to all on-time applications in the primary coordinated admissions rounds.  If offer day falls on a non-working day, information will be sent on the next working day.</w:t>
      </w:r>
    </w:p>
    <w:p w14:paraId="79C1B67F" w14:textId="77777777" w:rsidR="00910164" w:rsidRDefault="00910164" w:rsidP="00910164">
      <w:pPr>
        <w:spacing w:after="0" w:line="276" w:lineRule="auto"/>
        <w:ind w:hanging="720"/>
      </w:pPr>
    </w:p>
    <w:p w14:paraId="178328E4" w14:textId="77777777" w:rsidR="00910164" w:rsidRPr="00DF63DD" w:rsidRDefault="00910164" w:rsidP="00910164">
      <w:pPr>
        <w:spacing w:after="0" w:line="276" w:lineRule="auto"/>
        <w:rPr>
          <w:b/>
        </w:rPr>
      </w:pPr>
      <w:r>
        <w:t>3.7</w:t>
      </w:r>
      <w:r>
        <w:tab/>
      </w:r>
      <w:r>
        <w:rPr>
          <w:b/>
        </w:rPr>
        <w:t xml:space="preserve">Late Applications </w:t>
      </w:r>
      <w:r w:rsidRPr="00DF63DD">
        <w:rPr>
          <w:b/>
        </w:rPr>
        <w:t>(those received after the closing date)</w:t>
      </w:r>
    </w:p>
    <w:p w14:paraId="1DC464F5" w14:textId="77777777" w:rsidR="00910164" w:rsidRPr="009277A3" w:rsidRDefault="00910164" w:rsidP="00910164">
      <w:pPr>
        <w:spacing w:after="0" w:line="276" w:lineRule="auto"/>
      </w:pPr>
      <w:r w:rsidRPr="009277A3">
        <w:t xml:space="preserve">Late applications are considered after all on time applications have been processed and will be processed in-line with the Nottinghamshire County Council Co-ordinated Admissions Scheme.  Full details of which are available at </w:t>
      </w:r>
      <w:hyperlink r:id="rId15" w:history="1">
        <w:r w:rsidRPr="009277A3">
          <w:rPr>
            <w:rStyle w:val="Hyperlink"/>
          </w:rPr>
          <w:t>www.nottinghamshire.gov.uk/schooladmissions</w:t>
        </w:r>
      </w:hyperlink>
    </w:p>
    <w:p w14:paraId="1261D257" w14:textId="77777777" w:rsidR="00910164" w:rsidRDefault="00910164" w:rsidP="00910164">
      <w:pPr>
        <w:spacing w:after="0" w:line="276" w:lineRule="auto"/>
      </w:pPr>
    </w:p>
    <w:p w14:paraId="4DCF0415" w14:textId="77777777" w:rsidR="00910164" w:rsidRDefault="00910164" w:rsidP="00910164">
      <w:pPr>
        <w:spacing w:after="0" w:line="276" w:lineRule="auto"/>
        <w:rPr>
          <w:b/>
        </w:rPr>
      </w:pPr>
      <w:r>
        <w:t>3.8</w:t>
      </w:r>
      <w:r>
        <w:rPr>
          <w:b/>
        </w:rPr>
        <w:tab/>
      </w:r>
      <w:bookmarkStart w:id="2" w:name="_Hlk43548856"/>
      <w:r>
        <w:rPr>
          <w:b/>
        </w:rPr>
        <w:t>Waiting List</w:t>
      </w:r>
    </w:p>
    <w:p w14:paraId="19DC877A" w14:textId="77777777" w:rsidR="00910164" w:rsidRDefault="00910164" w:rsidP="00910164">
      <w:pPr>
        <w:spacing w:after="0" w:line="276" w:lineRule="auto"/>
      </w:pPr>
      <w:r>
        <w:t>Parents whose children are not offered a place will be placed on a waiting list which is maintained in partnership with</w:t>
      </w:r>
      <w:r w:rsidRPr="003069DE">
        <w:t xml:space="preserve"> Nottingham</w:t>
      </w:r>
      <w:r>
        <w:t>shire</w:t>
      </w:r>
      <w:r w:rsidRPr="003069DE">
        <w:t xml:space="preserve"> County Council until the end of the a</w:t>
      </w:r>
      <w:r>
        <w:t>cademic year.  The position on a waiting list is decided by the oversubscription criteria.  No reference is made to the date an application has been received or whether a parent has appealed against the decision.  The waiting list is re-ranked every time there is a new application.  If any applications are received that have a higher priority within the admission oversubscription criteria, these will be placed higher than applications that may have been on the list for some time.  Being on a waiting list does not mean that a place will eventually become available.  If a place becomes available, the place will be allocated to the child who is top of the waiting list at that time.</w:t>
      </w:r>
    </w:p>
    <w:bookmarkEnd w:id="2"/>
    <w:p w14:paraId="3C4611BC" w14:textId="77777777" w:rsidR="00910164" w:rsidRDefault="00910164" w:rsidP="00910164">
      <w:pPr>
        <w:spacing w:after="0" w:line="276" w:lineRule="auto"/>
        <w:rPr>
          <w:b/>
        </w:rPr>
      </w:pPr>
    </w:p>
    <w:p w14:paraId="67233EE6" w14:textId="77777777" w:rsidR="00910164" w:rsidRDefault="00910164" w:rsidP="00910164">
      <w:pPr>
        <w:spacing w:after="0" w:line="276" w:lineRule="auto"/>
        <w:rPr>
          <w:b/>
        </w:rPr>
      </w:pPr>
      <w:r>
        <w:t>3.9</w:t>
      </w:r>
      <w:r>
        <w:rPr>
          <w:b/>
        </w:rPr>
        <w:tab/>
        <w:t>Right of Appeal</w:t>
      </w:r>
    </w:p>
    <w:p w14:paraId="4E30E315" w14:textId="1FFE93BC" w:rsidR="00910164" w:rsidRDefault="00910164" w:rsidP="00910164">
      <w:pPr>
        <w:spacing w:after="0" w:line="276" w:lineRule="auto"/>
      </w:pPr>
      <w:r w:rsidRPr="002F1FC1">
        <w:t xml:space="preserve">Under the terms of the School Admissions Appeals </w:t>
      </w:r>
      <w:r>
        <w:t>Code 2012,</w:t>
      </w:r>
      <w:r w:rsidRPr="002F1FC1">
        <w:t xml:space="preserve"> </w:t>
      </w:r>
      <w:r>
        <w:t>i</w:t>
      </w:r>
      <w:r w:rsidRPr="002F1FC1">
        <w:t>f you apply for and are refused a place at</w:t>
      </w:r>
      <w:r w:rsidR="00941F95">
        <w:t xml:space="preserve"> </w:t>
      </w:r>
      <w:proofErr w:type="spellStart"/>
      <w:r w:rsidR="00941F95">
        <w:t>Linby</w:t>
      </w:r>
      <w:proofErr w:type="spellEnd"/>
      <w:r w:rsidR="006C4319">
        <w:t xml:space="preserve"> </w:t>
      </w:r>
      <w:r w:rsidR="00941F95">
        <w:t>cum</w:t>
      </w:r>
      <w:r w:rsidR="006C4319">
        <w:t xml:space="preserve"> </w:t>
      </w:r>
      <w:r w:rsidR="00941F95">
        <w:t>Papplewick</w:t>
      </w:r>
      <w:r w:rsidRPr="002F1FC1">
        <w:t xml:space="preserve"> </w:t>
      </w:r>
      <w:r w:rsidR="00F41204">
        <w:t xml:space="preserve">CofE Primary School </w:t>
      </w:r>
      <w:r w:rsidRPr="002F1FC1">
        <w:t xml:space="preserve">you have the right to appeal. </w:t>
      </w:r>
      <w:r>
        <w:t xml:space="preserve"> </w:t>
      </w:r>
    </w:p>
    <w:p w14:paraId="44847B30" w14:textId="77777777" w:rsidR="00910164" w:rsidRDefault="00910164" w:rsidP="00910164">
      <w:pPr>
        <w:spacing w:after="0" w:line="276" w:lineRule="auto"/>
      </w:pPr>
    </w:p>
    <w:p w14:paraId="3E0108B8" w14:textId="77777777" w:rsidR="00910164" w:rsidRPr="009277A3" w:rsidRDefault="00910164" w:rsidP="005E3E91">
      <w:r w:rsidRPr="009277A3">
        <w:t>Admission Appeals at SNMAT academies are managed by Nottinghamshire County Council Appeals Team, who provide an independent appeals process.  If you decide that you wish to proceed with an appeal, you should within 20 school days of the date of the refusal letter complete the online form on Nottinghamshire County Council's website:-</w:t>
      </w:r>
    </w:p>
    <w:p w14:paraId="48B84EEA" w14:textId="6A856EF8" w:rsidR="00910164" w:rsidRPr="009277A3" w:rsidRDefault="00B84245" w:rsidP="005E3E91">
      <w:hyperlink r:id="rId16" w:history="1">
        <w:r w:rsidR="005E3E91" w:rsidRPr="00371843">
          <w:rPr>
            <w:rStyle w:val="Hyperlink"/>
          </w:rPr>
          <w:t>https://www.nottinghamshire.gov.uk/education/school-admissions/appeal-a-school-admission-decision</w:t>
        </w:r>
      </w:hyperlink>
    </w:p>
    <w:p w14:paraId="61B83934" w14:textId="48C19BF2" w:rsidR="00910164" w:rsidRPr="009277A3" w:rsidRDefault="00910164" w:rsidP="005E3E91">
      <w:r w:rsidRPr="009277A3">
        <w:t xml:space="preserve">For parents/carers who are unable to use the online form, a printed form can </w:t>
      </w:r>
      <w:r w:rsidR="00A02440" w:rsidRPr="009277A3">
        <w:t>be requested</w:t>
      </w:r>
      <w:r w:rsidRPr="009277A3">
        <w:t xml:space="preserve"> from NCC's customer contact centre – 0300 500 80 80.   </w:t>
      </w:r>
    </w:p>
    <w:p w14:paraId="737763B1" w14:textId="77777777" w:rsidR="00910164" w:rsidRPr="009277A3" w:rsidRDefault="00910164" w:rsidP="005E3E91">
      <w:pPr>
        <w:spacing w:after="0" w:line="276" w:lineRule="auto"/>
      </w:pPr>
      <w:r w:rsidRPr="009277A3">
        <w:t xml:space="preserve">Appeals at SNMAT academies will be heard by an Independent Appeals Panel in accordance with the School Admissions Code </w:t>
      </w:r>
      <w:r>
        <w:t>2021</w:t>
      </w:r>
      <w:r w:rsidRPr="009277A3">
        <w:t>, The School Admissions Appeals Code 2012 and Part 3 of the School Standards and Framework Act 1998.</w:t>
      </w:r>
    </w:p>
    <w:p w14:paraId="46387B68" w14:textId="77777777" w:rsidR="00910164" w:rsidRPr="009277A3" w:rsidRDefault="00910164" w:rsidP="00910164">
      <w:pPr>
        <w:spacing w:after="0" w:line="276" w:lineRule="auto"/>
      </w:pPr>
    </w:p>
    <w:p w14:paraId="7FE3133A" w14:textId="77777777" w:rsidR="00910164" w:rsidRDefault="00910164" w:rsidP="00910164">
      <w:pPr>
        <w:spacing w:after="0" w:line="276" w:lineRule="auto"/>
      </w:pPr>
    </w:p>
    <w:p w14:paraId="45659F17" w14:textId="77777777" w:rsidR="00910164" w:rsidRDefault="00910164" w:rsidP="00910164">
      <w:pPr>
        <w:spacing w:after="0" w:line="276" w:lineRule="auto"/>
      </w:pPr>
    </w:p>
    <w:p w14:paraId="66951B7B" w14:textId="77777777" w:rsidR="00910164" w:rsidRDefault="00910164" w:rsidP="00910164">
      <w:pPr>
        <w:spacing w:after="0" w:line="276" w:lineRule="auto"/>
        <w:rPr>
          <w:b/>
        </w:rPr>
      </w:pPr>
      <w:r>
        <w:t>3.10</w:t>
      </w:r>
      <w:r>
        <w:rPr>
          <w:b/>
        </w:rPr>
        <w:tab/>
        <w:t>Withdrawing an offer of a place</w:t>
      </w:r>
    </w:p>
    <w:p w14:paraId="014C2DA1" w14:textId="26355AE7" w:rsidR="00910164" w:rsidRDefault="00910164" w:rsidP="00910164">
      <w:pPr>
        <w:spacing w:after="0" w:line="276" w:lineRule="auto"/>
      </w:pPr>
      <w:r>
        <w:t>An offer of a place may only be withdrawn if it has been offered in error, a parent has not responded within a reasonable period of time</w:t>
      </w:r>
      <w:r w:rsidR="005E3E91">
        <w:t xml:space="preserve"> (14 days)</w:t>
      </w:r>
      <w:r>
        <w:t>, or it is established that the offer was obtained through a fraudulent or intentionally misleading application.</w:t>
      </w:r>
    </w:p>
    <w:p w14:paraId="627F3B33" w14:textId="77777777" w:rsidR="00910164" w:rsidRDefault="00910164" w:rsidP="00910164">
      <w:pPr>
        <w:spacing w:after="0" w:line="276" w:lineRule="auto"/>
      </w:pPr>
    </w:p>
    <w:p w14:paraId="460EF8D5" w14:textId="77777777" w:rsidR="00910164" w:rsidRPr="00C76C3C" w:rsidRDefault="00910164" w:rsidP="00910164">
      <w:pPr>
        <w:autoSpaceDE w:val="0"/>
        <w:autoSpaceDN w:val="0"/>
        <w:adjustRightInd w:val="0"/>
        <w:spacing w:after="0" w:line="276" w:lineRule="auto"/>
        <w:rPr>
          <w:b/>
          <w:color w:val="000000"/>
        </w:rPr>
      </w:pPr>
      <w:r>
        <w:rPr>
          <w:color w:val="000000"/>
        </w:rPr>
        <w:t>3.11</w:t>
      </w:r>
      <w:r>
        <w:rPr>
          <w:b/>
          <w:color w:val="000000"/>
        </w:rPr>
        <w:tab/>
      </w:r>
      <w:r w:rsidRPr="00C76C3C">
        <w:rPr>
          <w:b/>
          <w:color w:val="000000"/>
        </w:rPr>
        <w:t>Fraudulent information</w:t>
      </w:r>
    </w:p>
    <w:p w14:paraId="476CD87F" w14:textId="77777777" w:rsidR="00910164" w:rsidRPr="00C76C3C" w:rsidRDefault="00910164" w:rsidP="00910164">
      <w:pPr>
        <w:rPr>
          <w:color w:val="000000"/>
        </w:rPr>
      </w:pPr>
      <w:r w:rsidRPr="00F02CAD">
        <w:rPr>
          <w:iCs/>
        </w:rPr>
        <w:t>Where an offer of a place is found to be based on fraudulent or intentionally misleading information provided on the application, and this effectively denied a place to a child with</w:t>
      </w:r>
      <w:r>
        <w:rPr>
          <w:iCs/>
        </w:rPr>
        <w:t xml:space="preserve"> a</w:t>
      </w:r>
      <w:r w:rsidRPr="00F02CAD">
        <w:rPr>
          <w:iCs/>
        </w:rPr>
        <w:t xml:space="preserve"> higher priority for the place at the school, the offer of a place may be withdrawn.  </w:t>
      </w:r>
    </w:p>
    <w:p w14:paraId="35BA672A" w14:textId="77777777" w:rsidR="00910164" w:rsidRPr="00C76C3C" w:rsidRDefault="00910164" w:rsidP="00910164">
      <w:pPr>
        <w:autoSpaceDE w:val="0"/>
        <w:autoSpaceDN w:val="0"/>
        <w:adjustRightInd w:val="0"/>
        <w:spacing w:after="0" w:line="276" w:lineRule="auto"/>
        <w:rPr>
          <w:color w:val="000000"/>
        </w:rPr>
      </w:pPr>
      <w:r>
        <w:rPr>
          <w:color w:val="000000"/>
        </w:rPr>
        <w:t>Where the allocation</w:t>
      </w:r>
      <w:r w:rsidRPr="00C76C3C">
        <w:rPr>
          <w:color w:val="000000"/>
        </w:rPr>
        <w:t xml:space="preserve"> has been withdrawn, the application will be reconsidered and the usual statutory right of appeal </w:t>
      </w:r>
      <w:r>
        <w:rPr>
          <w:color w:val="000000"/>
        </w:rPr>
        <w:t xml:space="preserve">will be </w:t>
      </w:r>
      <w:r w:rsidRPr="00C76C3C">
        <w:rPr>
          <w:color w:val="000000"/>
        </w:rPr>
        <w:t>made available if a place is subsequently refused.</w:t>
      </w:r>
    </w:p>
    <w:p w14:paraId="4B1486BB" w14:textId="77777777" w:rsidR="00910164" w:rsidRDefault="00910164" w:rsidP="00910164">
      <w:pPr>
        <w:spacing w:after="0" w:line="276" w:lineRule="auto"/>
      </w:pPr>
    </w:p>
    <w:p w14:paraId="6D8190EB" w14:textId="77777777" w:rsidR="00910164" w:rsidRDefault="00910164" w:rsidP="00910164">
      <w:pPr>
        <w:spacing w:after="0" w:line="276" w:lineRule="auto"/>
      </w:pPr>
      <w:r>
        <w:t>The academy will check the home address on any applications where there are doubts about the information provided.</w:t>
      </w:r>
    </w:p>
    <w:p w14:paraId="1EA1712C" w14:textId="77777777" w:rsidR="00910164" w:rsidRDefault="00910164" w:rsidP="00910164">
      <w:pPr>
        <w:spacing w:after="0" w:line="276" w:lineRule="auto"/>
      </w:pPr>
    </w:p>
    <w:p w14:paraId="327F6ABE" w14:textId="77777777" w:rsidR="00910164" w:rsidRPr="0004468D" w:rsidRDefault="00910164" w:rsidP="00910164">
      <w:pPr>
        <w:spacing w:after="0" w:line="276" w:lineRule="auto"/>
        <w:ind w:hanging="720"/>
        <w:rPr>
          <w:b/>
        </w:rPr>
      </w:pPr>
      <w:r>
        <w:t>3.12</w:t>
      </w:r>
      <w:r>
        <w:tab/>
      </w:r>
      <w:bookmarkStart w:id="3" w:name="_Hlk43549009"/>
      <w:r>
        <w:rPr>
          <w:b/>
        </w:rPr>
        <w:t>Repeat Applications</w:t>
      </w:r>
    </w:p>
    <w:p w14:paraId="5D2ED8FB" w14:textId="77777777" w:rsidR="00910164" w:rsidRDefault="00910164" w:rsidP="00910164">
      <w:pPr>
        <w:spacing w:after="0" w:line="276" w:lineRule="auto"/>
      </w:pPr>
      <w:r>
        <w:t>Repeat applications to the academy will not be considered in the same school year unless there has been a significant and material change in the circumstances of the application or those of the academy.  A significant and material change in circumstances is something that alters the decision already made.</w:t>
      </w:r>
    </w:p>
    <w:bookmarkEnd w:id="3"/>
    <w:p w14:paraId="69470CD8" w14:textId="77777777" w:rsidR="00910164" w:rsidRDefault="00910164" w:rsidP="00910164">
      <w:pPr>
        <w:spacing w:after="0" w:line="276" w:lineRule="auto"/>
      </w:pPr>
    </w:p>
    <w:p w14:paraId="4B06EEC3" w14:textId="77777777" w:rsidR="006C4319" w:rsidRDefault="006C4319" w:rsidP="00910164">
      <w:pPr>
        <w:spacing w:after="0" w:line="276" w:lineRule="auto"/>
        <w:rPr>
          <w:b/>
          <w:sz w:val="28"/>
          <w:szCs w:val="28"/>
        </w:rPr>
      </w:pPr>
    </w:p>
    <w:p w14:paraId="50732AAF" w14:textId="77777777" w:rsidR="006C4319" w:rsidRDefault="006C4319" w:rsidP="00910164">
      <w:pPr>
        <w:spacing w:after="0" w:line="276" w:lineRule="auto"/>
        <w:rPr>
          <w:b/>
          <w:sz w:val="28"/>
          <w:szCs w:val="28"/>
        </w:rPr>
      </w:pPr>
    </w:p>
    <w:p w14:paraId="4C7D2A72" w14:textId="77777777" w:rsidR="006C4319" w:rsidRDefault="006C4319" w:rsidP="00910164">
      <w:pPr>
        <w:spacing w:after="0" w:line="276" w:lineRule="auto"/>
        <w:rPr>
          <w:b/>
          <w:sz w:val="28"/>
          <w:szCs w:val="28"/>
        </w:rPr>
      </w:pPr>
    </w:p>
    <w:p w14:paraId="65C49761" w14:textId="6D395BA1" w:rsidR="00910164" w:rsidRPr="00F5374D" w:rsidRDefault="00910164" w:rsidP="00910164">
      <w:pPr>
        <w:spacing w:after="0" w:line="276" w:lineRule="auto"/>
        <w:rPr>
          <w:b/>
          <w:sz w:val="28"/>
          <w:szCs w:val="28"/>
        </w:rPr>
      </w:pPr>
      <w:r w:rsidRPr="00F5374D">
        <w:rPr>
          <w:b/>
          <w:sz w:val="28"/>
          <w:szCs w:val="28"/>
        </w:rPr>
        <w:lastRenderedPageBreak/>
        <w:t xml:space="preserve">4. </w:t>
      </w:r>
      <w:r w:rsidRPr="00F5374D">
        <w:rPr>
          <w:b/>
          <w:sz w:val="28"/>
          <w:szCs w:val="28"/>
        </w:rPr>
        <w:tab/>
        <w:t>In-Year Admissions</w:t>
      </w:r>
      <w:r>
        <w:rPr>
          <w:b/>
          <w:sz w:val="28"/>
          <w:szCs w:val="28"/>
        </w:rPr>
        <w:t xml:space="preserve"> Applications</w:t>
      </w:r>
    </w:p>
    <w:p w14:paraId="41F04712" w14:textId="77777777" w:rsidR="00910164" w:rsidRDefault="00910164" w:rsidP="00910164">
      <w:pPr>
        <w:spacing w:after="0" w:line="276" w:lineRule="auto"/>
      </w:pPr>
    </w:p>
    <w:p w14:paraId="39E3476B" w14:textId="2D2BE9C1" w:rsidR="00910164" w:rsidRDefault="00910164" w:rsidP="00910164">
      <w:pPr>
        <w:spacing w:after="0" w:line="276" w:lineRule="auto"/>
        <w:ind w:hanging="720"/>
      </w:pPr>
      <w:r>
        <w:t>4.1</w:t>
      </w:r>
      <w:r>
        <w:tab/>
      </w:r>
      <w:r w:rsidRPr="009829BF">
        <w:t xml:space="preserve">Details of the application process for </w:t>
      </w:r>
      <w:r>
        <w:t>‘</w:t>
      </w:r>
      <w:r w:rsidRPr="009829BF">
        <w:t>in year</w:t>
      </w:r>
      <w:r>
        <w:t xml:space="preserve">’ admissions is </w:t>
      </w:r>
      <w:r w:rsidRPr="009829BF">
        <w:t>on</w:t>
      </w:r>
      <w:r>
        <w:t xml:space="preserve"> the Nottinghamshire County Council website </w:t>
      </w:r>
      <w:hyperlink r:id="rId17" w:history="1">
        <w:r w:rsidRPr="00EC3925">
          <w:rPr>
            <w:rStyle w:val="Hyperlink"/>
            <w:rFonts w:eastAsia="Times New Roman" w:cs="Times New Roman"/>
          </w:rPr>
          <w:t>www.nottinghamshire.gov.uk/schooladmissions</w:t>
        </w:r>
      </w:hyperlink>
      <w:r w:rsidRPr="009829BF">
        <w:rPr>
          <w:rFonts w:eastAsia="Times New Roman" w:cs="Times New Roman"/>
        </w:rPr>
        <w:t xml:space="preserve"> </w:t>
      </w:r>
      <w:r w:rsidRPr="009829BF">
        <w:t>and applications should be made directly to them.  Parents can apply online, by telephone or by completing a paper application form.</w:t>
      </w:r>
      <w:r w:rsidRPr="009829BF">
        <w:rPr>
          <w:rFonts w:eastAsia="Times New Roman" w:cs="Times New Roman"/>
        </w:rPr>
        <w:t xml:space="preserve">  For transfer or application outside the normal admissions round the waiting list lasts until the end of the current academic year.  It is maintained in strict ‘admission criteria’ order, irrespective of the date of application </w:t>
      </w:r>
      <w:r w:rsidRPr="009829BF">
        <w:t>and is re-ranked every time there is a new application.</w:t>
      </w:r>
    </w:p>
    <w:p w14:paraId="5F37B174" w14:textId="77777777" w:rsidR="00910164" w:rsidRDefault="00910164" w:rsidP="00910164">
      <w:pPr>
        <w:spacing w:after="0" w:line="276" w:lineRule="auto"/>
        <w:ind w:hanging="720"/>
      </w:pPr>
    </w:p>
    <w:p w14:paraId="769FAA52" w14:textId="77777777" w:rsidR="00910164" w:rsidRPr="009277A3" w:rsidRDefault="00910164" w:rsidP="00910164">
      <w:pPr>
        <w:spacing w:after="0" w:line="276" w:lineRule="auto"/>
        <w:ind w:hanging="720"/>
      </w:pPr>
      <w:r>
        <w:t>4.2</w:t>
      </w:r>
      <w:r>
        <w:tab/>
      </w:r>
      <w:r w:rsidRPr="009277A3">
        <w:t xml:space="preserve">SNMAT Academies also participate in </w:t>
      </w:r>
      <w:r w:rsidRPr="009277A3">
        <w:rPr>
          <w:b/>
        </w:rPr>
        <w:t>Nottinghamshire County Council’s</w:t>
      </w:r>
      <w:r w:rsidRPr="009277A3">
        <w:t xml:space="preserve"> </w:t>
      </w:r>
      <w:r w:rsidRPr="009277A3">
        <w:rPr>
          <w:b/>
        </w:rPr>
        <w:t xml:space="preserve">Fair Access Protocol, </w:t>
      </w:r>
      <w:r w:rsidRPr="009277A3">
        <w:t xml:space="preserve">which includes the admission of vulnerable children in collaboration with the Local Authority.  </w:t>
      </w:r>
    </w:p>
    <w:p w14:paraId="6655FD4E" w14:textId="77777777" w:rsidR="00910164" w:rsidRPr="009277A3" w:rsidRDefault="00910164" w:rsidP="00910164">
      <w:pPr>
        <w:spacing w:after="0" w:line="276" w:lineRule="auto"/>
      </w:pPr>
      <w:r w:rsidRPr="009277A3">
        <w:t xml:space="preserve">For full details please visit </w:t>
      </w:r>
      <w:hyperlink r:id="rId18" w:history="1">
        <w:r w:rsidRPr="009277A3">
          <w:rPr>
            <w:rStyle w:val="Hyperlink"/>
          </w:rPr>
          <w:t>www.nottinghamshire.gov.uk/learning/schools/admissions</w:t>
        </w:r>
      </w:hyperlink>
    </w:p>
    <w:p w14:paraId="0BE37A5F" w14:textId="77777777" w:rsidR="00910164" w:rsidRPr="009277A3" w:rsidRDefault="00910164" w:rsidP="00910164">
      <w:pPr>
        <w:spacing w:after="0" w:line="276" w:lineRule="auto"/>
      </w:pPr>
    </w:p>
    <w:p w14:paraId="30DA4A9B" w14:textId="77777777" w:rsidR="00910164" w:rsidRPr="00AE7CEB" w:rsidRDefault="00910164" w:rsidP="00910164">
      <w:pPr>
        <w:spacing w:after="0" w:line="276" w:lineRule="auto"/>
        <w:rPr>
          <w:b/>
          <w:sz w:val="28"/>
          <w:szCs w:val="28"/>
        </w:rPr>
      </w:pPr>
      <w:r>
        <w:rPr>
          <w:b/>
          <w:sz w:val="28"/>
          <w:szCs w:val="28"/>
        </w:rPr>
        <w:t xml:space="preserve">5. </w:t>
      </w:r>
      <w:r>
        <w:rPr>
          <w:b/>
          <w:sz w:val="28"/>
          <w:szCs w:val="28"/>
        </w:rPr>
        <w:tab/>
        <w:t xml:space="preserve">The Academy’s </w:t>
      </w:r>
      <w:r w:rsidRPr="00AE7CEB">
        <w:rPr>
          <w:b/>
          <w:sz w:val="28"/>
          <w:szCs w:val="28"/>
        </w:rPr>
        <w:t>Admissions Arrangements</w:t>
      </w:r>
    </w:p>
    <w:p w14:paraId="416CE9B6" w14:textId="77777777" w:rsidR="00910164" w:rsidRDefault="00910164" w:rsidP="00910164">
      <w:pPr>
        <w:spacing w:after="0" w:line="276" w:lineRule="auto"/>
      </w:pPr>
    </w:p>
    <w:p w14:paraId="0A4EB6F3" w14:textId="77777777" w:rsidR="00910164" w:rsidRPr="009277A3" w:rsidRDefault="00910164" w:rsidP="00910164">
      <w:pPr>
        <w:spacing w:after="0" w:line="276" w:lineRule="auto"/>
        <w:ind w:hanging="720"/>
      </w:pPr>
      <w:r>
        <w:t>5.1</w:t>
      </w:r>
      <w:r>
        <w:tab/>
      </w:r>
      <w:r w:rsidRPr="009277A3">
        <w:t xml:space="preserve">If there are fewer applications than places available then all applicants will be allocated a place.  If the academy receives more applications than it has places for, then the following oversubscription criteria will be applied after places have been allocated to any pupils who have an </w:t>
      </w:r>
      <w:r w:rsidRPr="009277A3">
        <w:rPr>
          <w:b/>
        </w:rPr>
        <w:t>Education, Health and Care Plan</w:t>
      </w:r>
      <w:r w:rsidRPr="009277A3">
        <w:t xml:space="preserve"> (EHCP) which names the school.</w:t>
      </w:r>
    </w:p>
    <w:p w14:paraId="08CD34DD" w14:textId="77777777" w:rsidR="00910164" w:rsidRDefault="00910164" w:rsidP="00910164">
      <w:pPr>
        <w:spacing w:after="0" w:line="276" w:lineRule="auto"/>
      </w:pPr>
    </w:p>
    <w:p w14:paraId="4371B8AF" w14:textId="77777777" w:rsidR="00910164" w:rsidRPr="00BC6D72" w:rsidRDefault="00910164" w:rsidP="00910164">
      <w:pPr>
        <w:pStyle w:val="NoSpacing"/>
        <w:spacing w:line="276" w:lineRule="auto"/>
        <w:jc w:val="both"/>
        <w:rPr>
          <w:rFonts w:ascii="Arial" w:eastAsia="Arial Unicode MS" w:hAnsi="Arial"/>
          <w:b/>
        </w:rPr>
      </w:pPr>
      <w:r>
        <w:rPr>
          <w:rFonts w:ascii="Arial" w:eastAsia="Arial Unicode MS" w:hAnsi="Arial"/>
        </w:rPr>
        <w:t>5.2</w:t>
      </w:r>
      <w:r>
        <w:rPr>
          <w:rFonts w:ascii="Arial" w:eastAsia="Arial Unicode MS" w:hAnsi="Arial"/>
          <w:b/>
        </w:rPr>
        <w:tab/>
        <w:t>Special Circumstances</w:t>
      </w:r>
      <w:r w:rsidRPr="00BC6D72">
        <w:rPr>
          <w:rFonts w:ascii="Arial" w:eastAsia="Arial Unicode MS" w:hAnsi="Arial"/>
          <w:b/>
        </w:rPr>
        <w:t xml:space="preserve"> </w:t>
      </w:r>
    </w:p>
    <w:p w14:paraId="7CC6E677" w14:textId="0AA9E194" w:rsidR="00910164" w:rsidRDefault="00910164" w:rsidP="00910164">
      <w:pPr>
        <w:pStyle w:val="NoSpacing"/>
        <w:spacing w:line="276" w:lineRule="auto"/>
        <w:ind w:left="720"/>
        <w:jc w:val="both"/>
        <w:rPr>
          <w:rFonts w:ascii="Arial" w:eastAsia="Arial Unicode MS" w:hAnsi="Arial"/>
        </w:rPr>
      </w:pPr>
      <w:r w:rsidRPr="00BC6D72">
        <w:rPr>
          <w:rFonts w:ascii="Arial" w:eastAsia="Arial Unicode MS" w:hAnsi="Arial"/>
        </w:rPr>
        <w:t xml:space="preserve">Children whose particular medical need, mobility support needs, special educational needs or social circumstances </w:t>
      </w:r>
      <w:r>
        <w:rPr>
          <w:rFonts w:ascii="Arial" w:eastAsia="Arial Unicode MS" w:hAnsi="Arial"/>
        </w:rPr>
        <w:t xml:space="preserve">that </w:t>
      </w:r>
      <w:r w:rsidRPr="00BC6D72">
        <w:rPr>
          <w:rFonts w:ascii="Arial" w:eastAsia="Arial Unicode MS" w:hAnsi="Arial"/>
        </w:rPr>
        <w:t xml:space="preserve">are supported by written evidence from a doctor, social worker or other relevant professional </w:t>
      </w:r>
      <w:r w:rsidRPr="00D07735">
        <w:rPr>
          <w:rFonts w:ascii="Arial" w:eastAsia="Arial Unicode MS" w:hAnsi="Arial"/>
          <w:u w:val="single"/>
        </w:rPr>
        <w:t xml:space="preserve">at the time of </w:t>
      </w:r>
      <w:r>
        <w:rPr>
          <w:rFonts w:ascii="Arial" w:eastAsia="Arial Unicode MS" w:hAnsi="Arial"/>
          <w:u w:val="single"/>
        </w:rPr>
        <w:t xml:space="preserve">the </w:t>
      </w:r>
      <w:r w:rsidRPr="00D07735">
        <w:rPr>
          <w:rFonts w:ascii="Arial" w:eastAsia="Arial Unicode MS" w:hAnsi="Arial"/>
          <w:u w:val="single"/>
        </w:rPr>
        <w:t>application</w:t>
      </w:r>
      <w:r>
        <w:rPr>
          <w:rFonts w:ascii="Arial" w:eastAsia="Arial Unicode MS" w:hAnsi="Arial"/>
        </w:rPr>
        <w:t xml:space="preserve"> will be considered by the academy.  The information must demonstrate that </w:t>
      </w:r>
      <w:proofErr w:type="spellStart"/>
      <w:r w:rsidR="003361C2">
        <w:rPr>
          <w:rFonts w:ascii="Arial" w:eastAsia="Arial Unicode MS" w:hAnsi="Arial"/>
          <w:b/>
        </w:rPr>
        <w:t>Linby</w:t>
      </w:r>
      <w:proofErr w:type="spellEnd"/>
      <w:r w:rsidR="006C4319">
        <w:rPr>
          <w:rFonts w:ascii="Arial" w:eastAsia="Arial Unicode MS" w:hAnsi="Arial"/>
          <w:b/>
        </w:rPr>
        <w:t xml:space="preserve"> </w:t>
      </w:r>
      <w:r w:rsidR="003361C2">
        <w:rPr>
          <w:rFonts w:ascii="Arial" w:eastAsia="Arial Unicode MS" w:hAnsi="Arial"/>
          <w:b/>
        </w:rPr>
        <w:t>cum</w:t>
      </w:r>
      <w:r w:rsidR="006C4319">
        <w:rPr>
          <w:rFonts w:ascii="Arial" w:eastAsia="Arial Unicode MS" w:hAnsi="Arial"/>
          <w:b/>
        </w:rPr>
        <w:t xml:space="preserve"> </w:t>
      </w:r>
      <w:r w:rsidR="003361C2">
        <w:rPr>
          <w:rFonts w:ascii="Arial" w:eastAsia="Arial Unicode MS" w:hAnsi="Arial"/>
          <w:b/>
        </w:rPr>
        <w:t>Papplewick</w:t>
      </w:r>
      <w:r>
        <w:rPr>
          <w:rFonts w:ascii="Arial" w:eastAsia="Arial Unicode MS" w:hAnsi="Arial"/>
        </w:rPr>
        <w:t xml:space="preserve"> is the only school/academy which can cater for the child’s particular needs.</w:t>
      </w:r>
    </w:p>
    <w:p w14:paraId="75845BB6" w14:textId="77777777" w:rsidR="00910164" w:rsidRDefault="00910164" w:rsidP="00910164">
      <w:pPr>
        <w:pStyle w:val="NoSpacing"/>
        <w:spacing w:line="276" w:lineRule="auto"/>
        <w:jc w:val="both"/>
        <w:rPr>
          <w:rFonts w:ascii="Arial" w:eastAsia="Arial Unicode MS" w:hAnsi="Arial"/>
        </w:rPr>
      </w:pPr>
    </w:p>
    <w:p w14:paraId="71BF5850" w14:textId="77777777" w:rsidR="00910164" w:rsidRDefault="00910164" w:rsidP="00910164">
      <w:pPr>
        <w:pStyle w:val="NoSpacing"/>
        <w:spacing w:line="276" w:lineRule="auto"/>
        <w:ind w:left="720"/>
        <w:jc w:val="both"/>
        <w:rPr>
          <w:rFonts w:ascii="Arial" w:eastAsia="Arial Unicode MS" w:hAnsi="Arial"/>
          <w:b/>
        </w:rPr>
      </w:pPr>
      <w:r w:rsidRPr="00BC6D72">
        <w:rPr>
          <w:rFonts w:ascii="Arial" w:eastAsia="Arial Unicode MS" w:hAnsi="Arial"/>
        </w:rPr>
        <w:t xml:space="preserve">Any application under ‘special circumstances’ will be considered on its merits and the allocation of any such place </w:t>
      </w:r>
      <w:r>
        <w:rPr>
          <w:rFonts w:ascii="Arial" w:eastAsia="Arial Unicode MS" w:hAnsi="Arial"/>
        </w:rPr>
        <w:t xml:space="preserve">will be determined by the academy’s admissions panel. </w:t>
      </w:r>
      <w:r w:rsidRPr="00EC51A2">
        <w:rPr>
          <w:rFonts w:ascii="Arial" w:eastAsia="Arial Unicode MS" w:hAnsi="Arial"/>
          <w:b/>
        </w:rPr>
        <w:t xml:space="preserve">Cases agreed under ‘special circumstances’ will take precedence over </w:t>
      </w:r>
      <w:r>
        <w:rPr>
          <w:rFonts w:ascii="Arial" w:eastAsia="Arial Unicode MS" w:hAnsi="Arial"/>
          <w:b/>
        </w:rPr>
        <w:t>oversubscription criteria 2.</w:t>
      </w:r>
    </w:p>
    <w:p w14:paraId="54ABF75D" w14:textId="77777777" w:rsidR="00910164" w:rsidRDefault="00910164" w:rsidP="00910164">
      <w:pPr>
        <w:pStyle w:val="NoSpacing"/>
        <w:spacing w:line="276" w:lineRule="auto"/>
        <w:ind w:left="720"/>
        <w:jc w:val="both"/>
        <w:rPr>
          <w:rFonts w:ascii="Arial" w:eastAsia="Arial Unicode MS" w:hAnsi="Arial"/>
          <w:b/>
        </w:rPr>
      </w:pPr>
    </w:p>
    <w:p w14:paraId="643D7FD4" w14:textId="77777777" w:rsidR="00910164" w:rsidRPr="00BF14F2" w:rsidRDefault="00910164" w:rsidP="00910164">
      <w:pPr>
        <w:spacing w:after="0" w:line="276" w:lineRule="auto"/>
        <w:rPr>
          <w:b/>
        </w:rPr>
      </w:pPr>
      <w:r>
        <w:t>5.3</w:t>
      </w:r>
      <w:r>
        <w:tab/>
      </w:r>
      <w:r>
        <w:rPr>
          <w:b/>
        </w:rPr>
        <w:t>Oversubscription Criteria</w:t>
      </w:r>
    </w:p>
    <w:p w14:paraId="265DC813" w14:textId="77777777" w:rsidR="00910164" w:rsidRDefault="00910164" w:rsidP="00910164">
      <w:pPr>
        <w:spacing w:after="0" w:line="276" w:lineRule="auto"/>
      </w:pPr>
      <w:r>
        <w:t>The first criterion represents the group of children most likely to get a place at the school.  The last criterion represents the group of children least likely to get a place.</w:t>
      </w:r>
    </w:p>
    <w:p w14:paraId="76D1557E" w14:textId="77777777" w:rsidR="00910164" w:rsidRPr="00E911A5" w:rsidRDefault="00910164" w:rsidP="0014002A">
      <w:pPr>
        <w:pStyle w:val="NoSpacing"/>
      </w:pPr>
    </w:p>
    <w:p w14:paraId="74D2E91D" w14:textId="68C40B02" w:rsidR="00861262" w:rsidRPr="005374BB" w:rsidRDefault="00861262" w:rsidP="00706A19">
      <w:pPr>
        <w:pStyle w:val="ListParagraph"/>
        <w:numPr>
          <w:ilvl w:val="0"/>
          <w:numId w:val="7"/>
        </w:numPr>
        <w:spacing w:after="0" w:line="240" w:lineRule="auto"/>
        <w:jc w:val="left"/>
      </w:pPr>
      <w:r w:rsidRPr="005374BB">
        <w:t xml:space="preserve">‘Looked After Children’ or children who were previously looked after (see Definition </w:t>
      </w:r>
      <w:r w:rsidR="00531D28">
        <w:t>6.</w:t>
      </w:r>
      <w:r w:rsidRPr="005374BB">
        <w:t>1 below);</w:t>
      </w:r>
    </w:p>
    <w:p w14:paraId="5A45E862" w14:textId="77777777" w:rsidR="00861262" w:rsidRPr="005374BB" w:rsidRDefault="00861262" w:rsidP="00706A19"/>
    <w:p w14:paraId="1FC22C2C" w14:textId="25D2612D" w:rsidR="00861262" w:rsidRPr="006C4319" w:rsidRDefault="00861262" w:rsidP="00706A19">
      <w:pPr>
        <w:pStyle w:val="ListParagraph"/>
        <w:numPr>
          <w:ilvl w:val="0"/>
          <w:numId w:val="7"/>
        </w:numPr>
        <w:spacing w:after="0" w:line="240" w:lineRule="auto"/>
        <w:jc w:val="left"/>
      </w:pPr>
      <w:r w:rsidRPr="006C4319">
        <w:t xml:space="preserve">Children whose parents/guardians are regular worshippers of St. Michael’s </w:t>
      </w:r>
      <w:proofErr w:type="spellStart"/>
      <w:r w:rsidRPr="006C4319">
        <w:t>Linby</w:t>
      </w:r>
      <w:proofErr w:type="spellEnd"/>
      <w:r w:rsidRPr="006C4319">
        <w:t xml:space="preserve"> cum St. James’ Papplewick</w:t>
      </w:r>
      <w:r w:rsidR="00531D28" w:rsidRPr="006C4319">
        <w:t>(see Definition 6.</w:t>
      </w:r>
      <w:r w:rsidR="006C4319">
        <w:t>5</w:t>
      </w:r>
      <w:r w:rsidR="00531D28" w:rsidRPr="006C4319">
        <w:t>)</w:t>
      </w:r>
      <w:r w:rsidRPr="006C4319">
        <w:t xml:space="preserve"> </w:t>
      </w:r>
    </w:p>
    <w:p w14:paraId="6A53FA27" w14:textId="77777777" w:rsidR="00531D28" w:rsidRPr="005374BB" w:rsidRDefault="00531D28" w:rsidP="00531D28">
      <w:pPr>
        <w:spacing w:after="0" w:line="240" w:lineRule="auto"/>
        <w:ind w:left="0"/>
        <w:jc w:val="left"/>
      </w:pPr>
    </w:p>
    <w:p w14:paraId="77256248" w14:textId="7AB56D34" w:rsidR="00861262" w:rsidRPr="006C4319" w:rsidRDefault="00861262" w:rsidP="00861262">
      <w:pPr>
        <w:pStyle w:val="ListParagraph"/>
        <w:numPr>
          <w:ilvl w:val="0"/>
          <w:numId w:val="7"/>
        </w:numPr>
        <w:spacing w:after="0" w:line="240" w:lineRule="auto"/>
        <w:jc w:val="left"/>
      </w:pPr>
      <w:r w:rsidRPr="006C4319">
        <w:lastRenderedPageBreak/>
        <w:t>Children who at the time of admission, will have a sibling attending the school;</w:t>
      </w:r>
      <w:r w:rsidR="00531D28" w:rsidRPr="006C4319">
        <w:t>(see Definition 6.</w:t>
      </w:r>
      <w:r w:rsidR="006C4319">
        <w:t>4</w:t>
      </w:r>
      <w:r w:rsidR="00531D28" w:rsidRPr="006C4319">
        <w:t>)</w:t>
      </w:r>
    </w:p>
    <w:p w14:paraId="70385D3D" w14:textId="77777777" w:rsidR="00861262" w:rsidRPr="005374BB" w:rsidRDefault="00861262" w:rsidP="00861262"/>
    <w:p w14:paraId="3D5DDB61" w14:textId="5E70BD8D" w:rsidR="00861262" w:rsidRPr="006C4319" w:rsidRDefault="00861262" w:rsidP="00861262">
      <w:pPr>
        <w:pStyle w:val="ListParagraph"/>
        <w:numPr>
          <w:ilvl w:val="0"/>
          <w:numId w:val="7"/>
        </w:numPr>
        <w:spacing w:after="0" w:line="240" w:lineRule="auto"/>
        <w:jc w:val="left"/>
      </w:pPr>
      <w:r w:rsidRPr="006C4319">
        <w:t xml:space="preserve">a) Children whose parents/guardians are regular worshippers of any Church (see Definition </w:t>
      </w:r>
      <w:r w:rsidR="00531D28" w:rsidRPr="006C4319">
        <w:t>6.</w:t>
      </w:r>
      <w:r w:rsidR="00764CC4">
        <w:t>5</w:t>
      </w:r>
      <w:r w:rsidRPr="006C4319">
        <w:t xml:space="preserve"> below)</w:t>
      </w:r>
    </w:p>
    <w:p w14:paraId="54B5F992" w14:textId="77777777" w:rsidR="00861262" w:rsidRPr="006C4319" w:rsidRDefault="00861262" w:rsidP="00861262">
      <w:pPr>
        <w:pStyle w:val="ListParagraph"/>
      </w:pPr>
    </w:p>
    <w:p w14:paraId="1C221170" w14:textId="5F42EBF4" w:rsidR="00D45B55" w:rsidRDefault="00861262" w:rsidP="00706A19">
      <w:pPr>
        <w:pStyle w:val="ListParagraph"/>
        <w:ind w:left="792"/>
      </w:pPr>
      <w:r w:rsidRPr="006C4319">
        <w:t xml:space="preserve">b) Children whose parents/guardians or are regular worshippers of a different faith (Judaism, Hinduism, Islam, Sikhism); </w:t>
      </w:r>
      <w:r w:rsidR="00531D28" w:rsidRPr="006C4319">
        <w:t>(see Definition 6.</w:t>
      </w:r>
      <w:r w:rsidR="00764CC4">
        <w:t>5</w:t>
      </w:r>
      <w:r w:rsidR="00531D28" w:rsidRPr="006C4319">
        <w:t>)</w:t>
      </w:r>
    </w:p>
    <w:p w14:paraId="5E41F287" w14:textId="77777777" w:rsidR="00706A19" w:rsidRPr="005374BB" w:rsidRDefault="00706A19" w:rsidP="00706A19">
      <w:pPr>
        <w:pStyle w:val="ListParagraph"/>
        <w:ind w:left="792"/>
      </w:pPr>
    </w:p>
    <w:p w14:paraId="34EDB7BB" w14:textId="17F1142D" w:rsidR="00834C89" w:rsidRDefault="00D45B55" w:rsidP="00834C89">
      <w:pPr>
        <w:pStyle w:val="ListParagraph"/>
        <w:numPr>
          <w:ilvl w:val="0"/>
          <w:numId w:val="7"/>
        </w:numPr>
        <w:spacing w:after="0" w:line="240" w:lineRule="auto"/>
        <w:jc w:val="left"/>
      </w:pPr>
      <w:r w:rsidRPr="005374BB">
        <w:t>Children who reside</w:t>
      </w:r>
      <w:r w:rsidR="00764CC4">
        <w:t xml:space="preserve"> </w:t>
      </w:r>
      <w:r w:rsidRPr="005374BB">
        <w:t xml:space="preserve">within the Ecclesial parish or civil parish of </w:t>
      </w:r>
      <w:proofErr w:type="spellStart"/>
      <w:r w:rsidRPr="005374BB">
        <w:t>Linby</w:t>
      </w:r>
      <w:proofErr w:type="spellEnd"/>
      <w:r w:rsidRPr="005374BB">
        <w:t xml:space="preserve"> and the civil Parish of Papplewick; </w:t>
      </w:r>
    </w:p>
    <w:p w14:paraId="6C238B57" w14:textId="005A7BE9" w:rsidR="00706A19" w:rsidRDefault="00706A19" w:rsidP="00706A19">
      <w:pPr>
        <w:spacing w:before="120" w:after="0" w:line="240" w:lineRule="auto"/>
        <w:jc w:val="left"/>
      </w:pPr>
    </w:p>
    <w:p w14:paraId="7DC35FFB" w14:textId="2A15F319" w:rsidR="00D45B55" w:rsidRDefault="00706A19" w:rsidP="00706A19">
      <w:pPr>
        <w:pStyle w:val="ListParagraph"/>
        <w:numPr>
          <w:ilvl w:val="0"/>
          <w:numId w:val="7"/>
        </w:numPr>
        <w:tabs>
          <w:tab w:val="left" w:pos="426"/>
        </w:tabs>
      </w:pPr>
      <w:r w:rsidRPr="004A0070">
        <w:t>Children who attend Papplewick Pre-School</w:t>
      </w:r>
    </w:p>
    <w:p w14:paraId="2EBB7077" w14:textId="77777777" w:rsidR="00706A19" w:rsidRDefault="00706A19" w:rsidP="00706A19">
      <w:pPr>
        <w:pStyle w:val="ListParagraph"/>
      </w:pPr>
    </w:p>
    <w:p w14:paraId="7275DD65" w14:textId="77777777" w:rsidR="00706A19" w:rsidRPr="005374BB" w:rsidRDefault="00706A19" w:rsidP="00706A19">
      <w:pPr>
        <w:pStyle w:val="ListParagraph"/>
        <w:tabs>
          <w:tab w:val="left" w:pos="426"/>
        </w:tabs>
        <w:ind w:left="792"/>
      </w:pPr>
    </w:p>
    <w:p w14:paraId="4B461466" w14:textId="68CE2506" w:rsidR="00D45B55" w:rsidRPr="005374BB" w:rsidRDefault="00D45B55" w:rsidP="00D45B55">
      <w:pPr>
        <w:pStyle w:val="ListParagraph"/>
        <w:numPr>
          <w:ilvl w:val="0"/>
          <w:numId w:val="7"/>
        </w:numPr>
        <w:spacing w:after="0" w:line="240" w:lineRule="auto"/>
        <w:jc w:val="left"/>
      </w:pPr>
      <w:r w:rsidRPr="005374BB">
        <w:t>Children who reside closest to the School ‘as the crow flies’.</w:t>
      </w:r>
      <w:r w:rsidR="00531D28">
        <w:t xml:space="preserve"> (see </w:t>
      </w:r>
      <w:r w:rsidR="006C4319">
        <w:t>5</w:t>
      </w:r>
      <w:r w:rsidR="00531D28">
        <w:t>.</w:t>
      </w:r>
      <w:r w:rsidR="006C4319">
        <w:t>4</w:t>
      </w:r>
      <w:r w:rsidR="00531D28">
        <w:t>)</w:t>
      </w:r>
    </w:p>
    <w:p w14:paraId="7A193E3B" w14:textId="77777777" w:rsidR="00910164" w:rsidRDefault="00910164" w:rsidP="00910164">
      <w:pPr>
        <w:spacing w:after="0" w:line="276" w:lineRule="auto"/>
      </w:pPr>
    </w:p>
    <w:p w14:paraId="35754D01" w14:textId="77777777" w:rsidR="00910164" w:rsidRPr="00075EAC" w:rsidRDefault="00910164" w:rsidP="00910164">
      <w:pPr>
        <w:spacing w:after="0" w:line="276" w:lineRule="auto"/>
        <w:rPr>
          <w:b/>
        </w:rPr>
      </w:pPr>
      <w:r>
        <w:t>5.4</w:t>
      </w:r>
      <w:r>
        <w:tab/>
      </w:r>
      <w:r w:rsidRPr="00075EAC">
        <w:rPr>
          <w:b/>
        </w:rPr>
        <w:t>Distance Measurement</w:t>
      </w:r>
    </w:p>
    <w:p w14:paraId="7017E4AB" w14:textId="77777777" w:rsidR="00910164" w:rsidRPr="009277A3" w:rsidRDefault="00910164" w:rsidP="00910164">
      <w:pPr>
        <w:spacing w:after="0" w:line="276" w:lineRule="auto"/>
      </w:pPr>
      <w:r w:rsidRPr="009277A3">
        <w:t xml:space="preserve">In the event of oversubscription, within all but the first criterion, preference will </w:t>
      </w:r>
      <w:proofErr w:type="spellStart"/>
      <w:r w:rsidRPr="009277A3">
        <w:t>given</w:t>
      </w:r>
      <w:proofErr w:type="spellEnd"/>
      <w:r w:rsidRPr="009277A3">
        <w:t xml:space="preserve"> to children who live nearest to the academy as the crow flies (by straight line). Distances are measured from the main administrative point at the school campus to an address point (using eastings and northings as defined by Ordnance Survey) to the child’s home using Nottinghamshire County Council’s computerised distance measuring software. </w:t>
      </w:r>
    </w:p>
    <w:p w14:paraId="5FAC74FF" w14:textId="77777777" w:rsidR="00910164" w:rsidRDefault="00910164" w:rsidP="00910164">
      <w:pPr>
        <w:spacing w:after="0" w:line="276" w:lineRule="auto"/>
      </w:pPr>
    </w:p>
    <w:p w14:paraId="761144A8" w14:textId="77777777" w:rsidR="00910164" w:rsidRPr="00075EAC" w:rsidRDefault="00910164" w:rsidP="00910164">
      <w:pPr>
        <w:spacing w:after="0" w:line="276" w:lineRule="auto"/>
        <w:rPr>
          <w:b/>
        </w:rPr>
      </w:pPr>
      <w:r>
        <w:t>5.5</w:t>
      </w:r>
      <w:r>
        <w:rPr>
          <w:b/>
        </w:rPr>
        <w:tab/>
        <w:t>Tie Breaker</w:t>
      </w:r>
    </w:p>
    <w:p w14:paraId="5EDFDFDC" w14:textId="77777777" w:rsidR="00C24559" w:rsidRDefault="00C24559" w:rsidP="00C24559">
      <w:pPr>
        <w:spacing w:after="0" w:line="276" w:lineRule="auto"/>
      </w:pPr>
      <w:r>
        <w:t>All admission arrangements must include an effective, clear and fair tie-breaker to decide between two applications that cannot otherwise be separated.  Where two or more applicants are equal in all respects and it is therefore not possible to differentiate between them, a method of random allocation will be used to allocate places supervised by someone independent of the academy. In the event of over subscription within the first criterion, a tie-breaker would be used.</w:t>
      </w:r>
    </w:p>
    <w:p w14:paraId="51842B32" w14:textId="77777777" w:rsidR="00910164" w:rsidRDefault="00910164" w:rsidP="00910164">
      <w:pPr>
        <w:spacing w:after="0" w:line="276" w:lineRule="auto"/>
      </w:pPr>
    </w:p>
    <w:p w14:paraId="5679FD85" w14:textId="77777777" w:rsidR="00910164" w:rsidRDefault="00910164" w:rsidP="00910164">
      <w:pPr>
        <w:spacing w:after="0" w:line="276" w:lineRule="auto"/>
        <w:rPr>
          <w:b/>
        </w:rPr>
      </w:pPr>
      <w:r>
        <w:t>5.6</w:t>
      </w:r>
      <w:r>
        <w:rPr>
          <w:b/>
        </w:rPr>
        <w:tab/>
        <w:t>Multiple Births</w:t>
      </w:r>
    </w:p>
    <w:p w14:paraId="20FFC7C9" w14:textId="77777777" w:rsidR="00910164" w:rsidRPr="007B15AC" w:rsidRDefault="00910164" w:rsidP="00910164">
      <w:pPr>
        <w:spacing w:after="0" w:line="276" w:lineRule="auto"/>
      </w:pPr>
      <w:r>
        <w:t>Where one child of a multiple birth can be admitted the other child/children will also be admitted. In the case of infant class size, the additional sibling(s) would be an “excepted pupil or pupils.”</w:t>
      </w:r>
    </w:p>
    <w:p w14:paraId="0FA03626" w14:textId="77777777" w:rsidR="00910164" w:rsidRDefault="00910164" w:rsidP="00910164">
      <w:pPr>
        <w:spacing w:after="0" w:line="276" w:lineRule="auto"/>
        <w:rPr>
          <w:b/>
          <w:sz w:val="28"/>
          <w:szCs w:val="28"/>
        </w:rPr>
      </w:pPr>
    </w:p>
    <w:p w14:paraId="104A1843" w14:textId="77777777" w:rsidR="00910164" w:rsidRPr="00E911A5" w:rsidRDefault="00910164" w:rsidP="00910164">
      <w:pPr>
        <w:spacing w:after="0" w:line="276" w:lineRule="auto"/>
        <w:rPr>
          <w:b/>
          <w:sz w:val="28"/>
          <w:szCs w:val="28"/>
        </w:rPr>
      </w:pPr>
      <w:r>
        <w:rPr>
          <w:b/>
          <w:sz w:val="28"/>
          <w:szCs w:val="28"/>
        </w:rPr>
        <w:t xml:space="preserve">6. </w:t>
      </w:r>
      <w:r>
        <w:rPr>
          <w:b/>
          <w:sz w:val="28"/>
          <w:szCs w:val="28"/>
        </w:rPr>
        <w:tab/>
        <w:t>Definitions</w:t>
      </w:r>
    </w:p>
    <w:p w14:paraId="05918E9F" w14:textId="77777777" w:rsidR="00910164" w:rsidRDefault="00910164" w:rsidP="00910164">
      <w:pPr>
        <w:spacing w:after="0" w:line="276" w:lineRule="auto"/>
        <w:rPr>
          <w:b/>
        </w:rPr>
      </w:pPr>
    </w:p>
    <w:p w14:paraId="3C1919CB" w14:textId="77777777" w:rsidR="00910164" w:rsidRDefault="00910164" w:rsidP="00910164">
      <w:pPr>
        <w:spacing w:after="0" w:line="276" w:lineRule="auto"/>
        <w:ind w:hanging="720"/>
        <w:rPr>
          <w:b/>
        </w:rPr>
      </w:pPr>
      <w:r>
        <w:t>6</w:t>
      </w:r>
      <w:r w:rsidRPr="00AE0196">
        <w:t>.1</w:t>
      </w:r>
      <w:r>
        <w:rPr>
          <w:b/>
        </w:rPr>
        <w:tab/>
      </w:r>
      <w:r w:rsidRPr="00B35B5C">
        <w:rPr>
          <w:b/>
        </w:rPr>
        <w:t>Looked after and previously looked after</w:t>
      </w:r>
      <w:r>
        <w:rPr>
          <w:b/>
        </w:rPr>
        <w:t xml:space="preserve"> children. </w:t>
      </w:r>
    </w:p>
    <w:p w14:paraId="29FF44C8" w14:textId="77777777" w:rsidR="00910164" w:rsidRPr="00F516E4" w:rsidRDefault="00910164" w:rsidP="00910164">
      <w:pPr>
        <w:spacing w:after="0" w:line="276" w:lineRule="auto"/>
      </w:pPr>
      <w:r w:rsidRPr="00F516E4">
        <w:t>The School Admissions Code 20</w:t>
      </w:r>
      <w:r>
        <w:t>21</w:t>
      </w:r>
      <w:r w:rsidRPr="00F516E4">
        <w:t xml:space="preserve"> states that all admission authorities must give highest priority to this group of children and provides the following definition:</w:t>
      </w:r>
    </w:p>
    <w:p w14:paraId="40FE83CC" w14:textId="77777777" w:rsidR="00910164" w:rsidRDefault="00910164" w:rsidP="00910164">
      <w:pPr>
        <w:pStyle w:val="NoSpacing"/>
        <w:spacing w:line="276" w:lineRule="auto"/>
        <w:jc w:val="both"/>
        <w:rPr>
          <w:rFonts w:ascii="Arial" w:hAnsi="Arial"/>
        </w:rPr>
      </w:pPr>
    </w:p>
    <w:p w14:paraId="7F130C76" w14:textId="77777777" w:rsidR="00910164" w:rsidRPr="0071283B" w:rsidRDefault="00910164" w:rsidP="00910164">
      <w:pPr>
        <w:pStyle w:val="NoSpacing"/>
        <w:spacing w:line="276" w:lineRule="auto"/>
        <w:ind w:left="720"/>
        <w:jc w:val="both"/>
        <w:rPr>
          <w:rFonts w:ascii="Arial" w:eastAsia="Arial Unicode MS" w:hAnsi="Arial"/>
          <w:b/>
        </w:rPr>
      </w:pPr>
      <w:r w:rsidRPr="0071283B">
        <w:rPr>
          <w:rFonts w:ascii="Arial" w:hAnsi="Arial"/>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Previously looked after children are children </w:t>
      </w:r>
      <w:r w:rsidRPr="0071283B">
        <w:rPr>
          <w:rFonts w:ascii="Arial" w:hAnsi="Arial"/>
        </w:rPr>
        <w:lastRenderedPageBreak/>
        <w:t xml:space="preserve">who were looked after, but ceased to be so because they were adopted (or became subject to a </w:t>
      </w:r>
      <w:r>
        <w:rPr>
          <w:rFonts w:ascii="Arial" w:hAnsi="Arial"/>
        </w:rPr>
        <w:t xml:space="preserve">residence </w:t>
      </w:r>
      <w:r w:rsidRPr="0071283B">
        <w:rPr>
          <w:rFonts w:ascii="Arial" w:hAnsi="Arial"/>
        </w:rPr>
        <w:t>order or special guardianship order).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8D20587" w14:textId="77777777" w:rsidR="00910164" w:rsidRPr="0071283B" w:rsidRDefault="00910164" w:rsidP="00910164">
      <w:pPr>
        <w:pStyle w:val="NoSpacing"/>
        <w:spacing w:line="276" w:lineRule="auto"/>
        <w:jc w:val="both"/>
        <w:rPr>
          <w:rFonts w:ascii="Arial" w:eastAsia="Arial Unicode MS" w:hAnsi="Arial"/>
        </w:rPr>
      </w:pPr>
    </w:p>
    <w:p w14:paraId="4C2ACCDB" w14:textId="77777777" w:rsidR="00910164" w:rsidRDefault="00910164" w:rsidP="00910164">
      <w:pPr>
        <w:pStyle w:val="NoSpacing"/>
        <w:spacing w:line="276" w:lineRule="auto"/>
        <w:ind w:left="720"/>
        <w:jc w:val="both"/>
        <w:rPr>
          <w:rFonts w:ascii="Arial" w:eastAsia="Arial Unicode MS" w:hAnsi="Arial"/>
        </w:rPr>
      </w:pPr>
      <w:r w:rsidRPr="0071283B">
        <w:rPr>
          <w:rFonts w:ascii="Arial" w:eastAsia="Arial Unicode MS" w:hAnsi="Arial"/>
        </w:rPr>
        <w:t>An adoption order is an order under Section 46 of the Adoption and Children Act 2002. A residence order and child arrangements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2101CBF8" w14:textId="77777777" w:rsidR="00910164" w:rsidRDefault="00910164" w:rsidP="00910164">
      <w:pPr>
        <w:pStyle w:val="NoSpacing"/>
        <w:spacing w:line="276" w:lineRule="auto"/>
        <w:ind w:left="720"/>
        <w:jc w:val="both"/>
        <w:rPr>
          <w:rFonts w:ascii="Arial" w:eastAsia="Arial Unicode MS" w:hAnsi="Arial"/>
        </w:rPr>
      </w:pPr>
    </w:p>
    <w:p w14:paraId="5CFABDD6" w14:textId="77777777" w:rsidR="00910164" w:rsidRDefault="00910164" w:rsidP="00910164">
      <w:pPr>
        <w:pStyle w:val="NoSpacing"/>
        <w:spacing w:line="276" w:lineRule="auto"/>
        <w:ind w:left="720"/>
        <w:jc w:val="both"/>
        <w:rPr>
          <w:rFonts w:ascii="Arial" w:eastAsia="Arial Unicode MS" w:hAnsi="Arial"/>
        </w:rPr>
      </w:pPr>
      <w:r>
        <w:rPr>
          <w:rFonts w:ascii="Arial" w:eastAsia="Arial Unicode MS" w:hAnsi="Arial"/>
        </w:rPr>
        <w:t>1.7 of the new Admissions Code provides a definition of IAPLAC and the new DfE guidance for admission of IAPLAC offers the following:-</w:t>
      </w:r>
    </w:p>
    <w:p w14:paraId="1A51A54B" w14:textId="77777777" w:rsidR="00910164" w:rsidRDefault="00910164" w:rsidP="00910164">
      <w:pPr>
        <w:pStyle w:val="NoSpacing"/>
        <w:spacing w:line="276" w:lineRule="auto"/>
        <w:ind w:left="720"/>
        <w:jc w:val="both"/>
        <w:rPr>
          <w:rFonts w:ascii="Arial" w:eastAsia="Arial Unicode MS" w:hAnsi="Arial"/>
        </w:rPr>
      </w:pPr>
    </w:p>
    <w:p w14:paraId="493EECF6" w14:textId="77777777" w:rsidR="00910164" w:rsidRDefault="00910164" w:rsidP="00910164">
      <w:pPr>
        <w:pStyle w:val="NoSpacing"/>
        <w:spacing w:line="276" w:lineRule="auto"/>
        <w:ind w:left="720"/>
        <w:jc w:val="both"/>
        <w:rPr>
          <w:rFonts w:ascii="Arial" w:eastAsia="Arial Unicode MS" w:hAnsi="Arial"/>
        </w:rPr>
      </w:pPr>
      <w:r>
        <w:rPr>
          <w:rFonts w:ascii="Arial" w:eastAsia="Arial Unicode MS" w:hAnsi="Arial"/>
        </w:rPr>
        <w:t xml:space="preserve">“To be eligible for IAPLAC priority, the child must appear (to the admission authority) to have been in state care outside of England (in the care of or accommodated by a public authority, a religious </w:t>
      </w:r>
      <w:proofErr w:type="spellStart"/>
      <w:r>
        <w:rPr>
          <w:rFonts w:ascii="Arial" w:eastAsia="Arial Unicode MS" w:hAnsi="Arial"/>
        </w:rPr>
        <w:t>organisation</w:t>
      </w:r>
      <w:proofErr w:type="spellEnd"/>
      <w:r>
        <w:rPr>
          <w:rFonts w:ascii="Arial" w:eastAsia="Arial Unicode MS" w:hAnsi="Arial"/>
        </w:rPr>
        <w:t>, or any other provider of care whose sole or main purpose is to benefit society) and ceased to be in state care as a result of being adopted.”</w:t>
      </w:r>
    </w:p>
    <w:p w14:paraId="0E15747C" w14:textId="77777777" w:rsidR="00910164" w:rsidRPr="0071283B" w:rsidRDefault="00910164" w:rsidP="00910164">
      <w:pPr>
        <w:pStyle w:val="NoSpacing"/>
        <w:spacing w:line="276" w:lineRule="auto"/>
        <w:jc w:val="both"/>
        <w:rPr>
          <w:rFonts w:ascii="Arial" w:eastAsia="Arial Unicode MS" w:hAnsi="Arial"/>
        </w:rPr>
      </w:pPr>
    </w:p>
    <w:p w14:paraId="682267BA" w14:textId="77777777" w:rsidR="00910164" w:rsidRPr="00B35B5C" w:rsidRDefault="00910164" w:rsidP="00910164">
      <w:pPr>
        <w:spacing w:after="0" w:line="276" w:lineRule="auto"/>
      </w:pPr>
      <w:r>
        <w:t>6.2</w:t>
      </w:r>
      <w:r>
        <w:rPr>
          <w:b/>
        </w:rPr>
        <w:tab/>
      </w:r>
      <w:r w:rsidRPr="00B35B5C">
        <w:rPr>
          <w:b/>
        </w:rPr>
        <w:t>Home address</w:t>
      </w:r>
    </w:p>
    <w:p w14:paraId="0AF22AA2" w14:textId="30E2F416" w:rsidR="00910164" w:rsidRDefault="00910164" w:rsidP="00910164">
      <w:r w:rsidRPr="00B35B5C">
        <w:t>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(Sunday, Monday, Tuesday, Wednesday or Thursday) will be taken to be the place of residence. Addresses of other relatives or friends will not be considered as the place of residence, even if the child stays there for all or part of the week. Evidence that a child’s place of residence i</w:t>
      </w:r>
      <w:r>
        <w:t xml:space="preserve">s permanent may also be sought </w:t>
      </w:r>
      <w:r w:rsidRPr="00F02CAD">
        <w:rPr>
          <w:iCs/>
        </w:rPr>
        <w:t>and this should prove that a child lived at the address at the time of the application. </w:t>
      </w:r>
      <w:r w:rsidRPr="00B35B5C">
        <w:t xml:space="preserve">Informal arrangements between parents will not be taken into consideration. </w:t>
      </w:r>
    </w:p>
    <w:p w14:paraId="250A4D3C" w14:textId="77777777" w:rsidR="00E932E0" w:rsidRDefault="00E932E0" w:rsidP="00E932E0">
      <w:r>
        <w:t>For families of service personnel with a confirmed posting to the area or crown servants returning from overseas to live in the area, the address at which the child will live when applying the oversubscription criteria will be used, as long as the parent provides some evidence of their intended address. A Unit or quartering address is used as the child’s home address where a parent requests this and evidence, such as an official letter declaring the relocation, is received.</w:t>
      </w:r>
    </w:p>
    <w:p w14:paraId="2E9A2371" w14:textId="77777777" w:rsidR="00E932E0" w:rsidRPr="00B35B5C" w:rsidRDefault="00E932E0" w:rsidP="00910164"/>
    <w:p w14:paraId="075A3716" w14:textId="77777777" w:rsidR="00910164" w:rsidRPr="00B35B5C" w:rsidRDefault="00910164" w:rsidP="00910164">
      <w:pPr>
        <w:spacing w:after="0" w:line="276" w:lineRule="auto"/>
      </w:pPr>
      <w:r>
        <w:t>6.3</w:t>
      </w:r>
      <w:r>
        <w:rPr>
          <w:b/>
        </w:rPr>
        <w:tab/>
      </w:r>
      <w:r w:rsidRPr="00B35B5C">
        <w:rPr>
          <w:b/>
        </w:rPr>
        <w:t>Parent</w:t>
      </w:r>
      <w:r w:rsidRPr="00B35B5C">
        <w:t xml:space="preserve"> </w:t>
      </w:r>
    </w:p>
    <w:p w14:paraId="2AFFFD3E" w14:textId="77777777" w:rsidR="00910164" w:rsidRDefault="00910164" w:rsidP="00910164">
      <w:pPr>
        <w:pStyle w:val="ListParagraph"/>
        <w:numPr>
          <w:ilvl w:val="0"/>
          <w:numId w:val="1"/>
        </w:numPr>
        <w:spacing w:after="0" w:line="276" w:lineRule="auto"/>
      </w:pPr>
      <w:r>
        <w:t>T</w:t>
      </w:r>
      <w:r w:rsidRPr="00B35B5C">
        <w:t>he mother of the child</w:t>
      </w:r>
      <w:r>
        <w:t>.</w:t>
      </w:r>
    </w:p>
    <w:p w14:paraId="39A2FA7B" w14:textId="77777777" w:rsidR="00910164" w:rsidRDefault="00910164" w:rsidP="00910164">
      <w:pPr>
        <w:pStyle w:val="ListParagraph"/>
        <w:numPr>
          <w:ilvl w:val="0"/>
          <w:numId w:val="1"/>
        </w:numPr>
        <w:spacing w:after="0" w:line="276" w:lineRule="auto"/>
      </w:pPr>
      <w:r>
        <w:lastRenderedPageBreak/>
        <w:t>T</w:t>
      </w:r>
      <w:r w:rsidRPr="00B35B5C">
        <w:t>he father of the child where he was married to the mother either when the child was born or at a later date</w:t>
      </w:r>
      <w:r>
        <w:t>.</w:t>
      </w:r>
    </w:p>
    <w:p w14:paraId="3C701B0C" w14:textId="77777777" w:rsidR="00910164" w:rsidRPr="00B35B5C" w:rsidRDefault="00910164" w:rsidP="00910164">
      <w:pPr>
        <w:pStyle w:val="ListParagraph"/>
        <w:numPr>
          <w:ilvl w:val="0"/>
          <w:numId w:val="1"/>
        </w:numPr>
        <w:spacing w:after="0" w:line="276" w:lineRule="auto"/>
      </w:pPr>
      <w:r>
        <w:t>T</w:t>
      </w:r>
      <w:r w:rsidRPr="00B35B5C">
        <w:t>he father of the child if (since 1 December 2003) he was register</w:t>
      </w:r>
      <w:r>
        <w:t xml:space="preserve">ed as the father on the birth </w:t>
      </w:r>
      <w:r w:rsidRPr="00B35B5C">
        <w:t>certificate</w:t>
      </w:r>
      <w:r>
        <w:t>.</w:t>
      </w:r>
    </w:p>
    <w:p w14:paraId="33CA7773" w14:textId="77777777" w:rsidR="00910164" w:rsidRPr="00B35B5C" w:rsidRDefault="00910164" w:rsidP="00910164">
      <w:pPr>
        <w:pStyle w:val="ListParagraph"/>
        <w:numPr>
          <w:ilvl w:val="0"/>
          <w:numId w:val="1"/>
        </w:numPr>
        <w:spacing w:after="0" w:line="276" w:lineRule="auto"/>
      </w:pPr>
      <w:r>
        <w:t>A</w:t>
      </w:r>
      <w:r w:rsidRPr="00B35B5C">
        <w:t>n adoptive parent</w:t>
      </w:r>
      <w:r>
        <w:t>.</w:t>
      </w:r>
    </w:p>
    <w:p w14:paraId="79553351" w14:textId="77777777" w:rsidR="00910164" w:rsidRDefault="00910164" w:rsidP="00910164">
      <w:pPr>
        <w:pStyle w:val="ListParagraph"/>
        <w:numPr>
          <w:ilvl w:val="0"/>
          <w:numId w:val="1"/>
        </w:numPr>
        <w:spacing w:after="0" w:line="276" w:lineRule="auto"/>
      </w:pPr>
      <w:r>
        <w:t>A</w:t>
      </w:r>
      <w:r w:rsidRPr="00B35B5C">
        <w:t xml:space="preserve">ny other person who has acquired ‘parental responsibility’ through the courts; evidence of this may be required. </w:t>
      </w:r>
    </w:p>
    <w:p w14:paraId="549EA1A3" w14:textId="77777777" w:rsidR="00910164" w:rsidRDefault="00910164" w:rsidP="00910164">
      <w:pPr>
        <w:spacing w:after="0" w:line="276" w:lineRule="auto"/>
      </w:pPr>
    </w:p>
    <w:p w14:paraId="64ABC3C1" w14:textId="77777777" w:rsidR="00910164" w:rsidRPr="00B35B5C" w:rsidRDefault="00910164" w:rsidP="00910164">
      <w:pPr>
        <w:spacing w:after="0" w:line="276" w:lineRule="auto"/>
      </w:pPr>
      <w:r w:rsidRPr="00B35B5C">
        <w:t xml:space="preserve">The person making the application must hold parental responsibility. </w:t>
      </w:r>
      <w:r>
        <w:t xml:space="preserve"> If those with parental responsibility are unable to agree on the preferences received by the academy, it may be necessary for parents to obtain further legal advice.  The academy will continue to process an application unless legal documentation is provided that states an application cannot be processed.  In cases where multiple applications are received for the same child, the academy will establish where the child lives for the majority of the time.</w:t>
      </w:r>
    </w:p>
    <w:p w14:paraId="2C819F47" w14:textId="77777777" w:rsidR="00910164" w:rsidRDefault="00910164" w:rsidP="00910164">
      <w:pPr>
        <w:pStyle w:val="NoSpacing"/>
        <w:spacing w:line="276" w:lineRule="auto"/>
        <w:jc w:val="both"/>
        <w:rPr>
          <w:rFonts w:ascii="Arial" w:eastAsia="Arial Unicode MS" w:hAnsi="Arial"/>
          <w:b/>
        </w:rPr>
      </w:pPr>
    </w:p>
    <w:p w14:paraId="03C82A4F" w14:textId="77777777" w:rsidR="00910164" w:rsidRDefault="00910164" w:rsidP="00910164">
      <w:pPr>
        <w:pStyle w:val="NoSpacing"/>
        <w:spacing w:line="276" w:lineRule="auto"/>
        <w:jc w:val="both"/>
        <w:rPr>
          <w:rFonts w:ascii="Arial" w:eastAsia="Arial Unicode MS" w:hAnsi="Arial"/>
          <w:b/>
        </w:rPr>
      </w:pPr>
      <w:r>
        <w:rPr>
          <w:rFonts w:ascii="Arial" w:eastAsia="Arial Unicode MS" w:hAnsi="Arial"/>
        </w:rPr>
        <w:t>6.4</w:t>
      </w:r>
      <w:r>
        <w:rPr>
          <w:rFonts w:ascii="Arial" w:eastAsia="Arial Unicode MS" w:hAnsi="Arial"/>
          <w:b/>
        </w:rPr>
        <w:tab/>
      </w:r>
      <w:r w:rsidRPr="00D07735">
        <w:rPr>
          <w:rFonts w:ascii="Arial" w:eastAsia="Arial Unicode MS" w:hAnsi="Arial"/>
          <w:b/>
        </w:rPr>
        <w:t>Sibling</w:t>
      </w:r>
      <w:r>
        <w:rPr>
          <w:rFonts w:ascii="Arial" w:eastAsia="Arial Unicode MS" w:hAnsi="Arial"/>
          <w:b/>
        </w:rPr>
        <w:t xml:space="preserve"> (brother or sister)</w:t>
      </w:r>
    </w:p>
    <w:p w14:paraId="310BBF10"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Brothers and/or sisters who share the same parent(s).</w:t>
      </w:r>
    </w:p>
    <w:p w14:paraId="2AADA2A7"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half-brother, half-sister or legally adopted child living at the same address</w:t>
      </w:r>
    </w:p>
    <w:p w14:paraId="6245B257"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child looked after by the local authority placed in a foster family with other school aged children</w:t>
      </w:r>
    </w:p>
    <w:p w14:paraId="26D78CFF" w14:textId="77777777" w:rsidR="00910164"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stepchild or children who are not related but live as a family unit, where parents both live at the same address as the child.</w:t>
      </w:r>
    </w:p>
    <w:p w14:paraId="3648E0DD" w14:textId="476F422D" w:rsidR="00910164" w:rsidRDefault="00910164" w:rsidP="00910164">
      <w:pPr>
        <w:pStyle w:val="NoSpacing"/>
        <w:spacing w:line="276" w:lineRule="auto"/>
        <w:jc w:val="both"/>
        <w:rPr>
          <w:rFonts w:ascii="Arial" w:eastAsia="Arial Unicode MS" w:hAnsi="Arial"/>
        </w:rPr>
      </w:pPr>
    </w:p>
    <w:p w14:paraId="0F398E3D" w14:textId="5BF5F4DB" w:rsidR="006C4319" w:rsidRDefault="006C4319" w:rsidP="00764CC4">
      <w:pPr>
        <w:pStyle w:val="NoSpacing"/>
        <w:spacing w:line="276" w:lineRule="auto"/>
        <w:jc w:val="both"/>
        <w:rPr>
          <w:rFonts w:ascii="Arial" w:eastAsia="Arial Unicode MS" w:hAnsi="Arial"/>
          <w:b/>
          <w:bCs/>
        </w:rPr>
      </w:pPr>
      <w:r>
        <w:rPr>
          <w:rFonts w:ascii="Arial" w:eastAsia="Arial Unicode MS" w:hAnsi="Arial"/>
        </w:rPr>
        <w:t>6.5</w:t>
      </w:r>
      <w:r>
        <w:rPr>
          <w:rFonts w:ascii="Arial" w:eastAsia="Arial Unicode MS" w:hAnsi="Arial"/>
        </w:rPr>
        <w:tab/>
      </w:r>
      <w:r>
        <w:rPr>
          <w:rFonts w:ascii="Arial" w:eastAsia="Arial Unicode MS" w:hAnsi="Arial"/>
          <w:b/>
          <w:bCs/>
        </w:rPr>
        <w:t>Regular Worship</w:t>
      </w:r>
    </w:p>
    <w:p w14:paraId="05BF5027" w14:textId="77777777" w:rsidR="00764CC4" w:rsidRDefault="00764CC4" w:rsidP="00764CC4">
      <w:pPr>
        <w:pStyle w:val="NoSpacing"/>
        <w:spacing w:line="276" w:lineRule="auto"/>
        <w:jc w:val="both"/>
        <w:rPr>
          <w:rFonts w:ascii="Arial" w:eastAsia="Arial Unicode MS" w:hAnsi="Arial"/>
          <w:b/>
          <w:bCs/>
        </w:rPr>
      </w:pPr>
    </w:p>
    <w:p w14:paraId="69058B65" w14:textId="3C7E94A9" w:rsidR="006C4319" w:rsidRPr="00764CC4" w:rsidRDefault="00764CC4" w:rsidP="00764CC4">
      <w:pPr>
        <w:pStyle w:val="NoSpacing"/>
        <w:spacing w:line="276" w:lineRule="auto"/>
        <w:ind w:left="720"/>
        <w:jc w:val="both"/>
        <w:rPr>
          <w:rFonts w:ascii="Arial" w:eastAsia="Arial Unicode MS" w:hAnsi="Arial"/>
        </w:rPr>
      </w:pPr>
      <w:r w:rsidRPr="00764CC4">
        <w:rPr>
          <w:rFonts w:ascii="Arial" w:eastAsia="Arial Unicode MS" w:hAnsi="Arial"/>
        </w:rPr>
        <w:t>“</w:t>
      </w:r>
      <w:r>
        <w:rPr>
          <w:rFonts w:ascii="Arial" w:eastAsia="Arial Unicode MS" w:hAnsi="Arial"/>
        </w:rPr>
        <w:t>R</w:t>
      </w:r>
      <w:r w:rsidRPr="00764CC4">
        <w:rPr>
          <w:rFonts w:ascii="Arial" w:eastAsia="Arial Unicode MS" w:hAnsi="Arial"/>
        </w:rPr>
        <w:t>egular worshippers” means parents/guardians who have attended worship at least twice a month throughout the previous year</w:t>
      </w:r>
      <w:r>
        <w:rPr>
          <w:rFonts w:ascii="Arial" w:eastAsia="Arial Unicode MS" w:hAnsi="Arial"/>
        </w:rPr>
        <w:t>.</w:t>
      </w:r>
    </w:p>
    <w:p w14:paraId="58102D9C" w14:textId="77777777" w:rsidR="00910164" w:rsidRPr="00B70C3C" w:rsidRDefault="00910164" w:rsidP="00910164">
      <w:pPr>
        <w:pStyle w:val="NoSpacing"/>
        <w:spacing w:line="276" w:lineRule="auto"/>
        <w:jc w:val="both"/>
        <w:rPr>
          <w:rFonts w:ascii="Arial" w:eastAsia="Arial Unicode MS" w:hAnsi="Arial"/>
          <w:color w:val="FF0000"/>
          <w:lang w:val="en-GB"/>
        </w:rPr>
      </w:pPr>
    </w:p>
    <w:p w14:paraId="7FB29A8D" w14:textId="77777777" w:rsidR="00910164" w:rsidRDefault="00910164" w:rsidP="00910164">
      <w:pPr>
        <w:spacing w:after="0" w:line="276" w:lineRule="auto"/>
        <w:rPr>
          <w:b/>
          <w:highlight w:val="yellow"/>
        </w:rPr>
      </w:pPr>
    </w:p>
    <w:p w14:paraId="01E00E1C" w14:textId="77777777" w:rsidR="00910164" w:rsidRDefault="00910164" w:rsidP="00910164">
      <w:pPr>
        <w:spacing w:after="0" w:line="276" w:lineRule="auto"/>
        <w:rPr>
          <w:b/>
          <w:highlight w:val="yellow"/>
        </w:rPr>
      </w:pPr>
    </w:p>
    <w:p w14:paraId="0B89F775" w14:textId="77777777" w:rsidR="00910164" w:rsidRPr="002C6550" w:rsidRDefault="00910164" w:rsidP="00910164">
      <w:pPr>
        <w:spacing w:after="0" w:line="276" w:lineRule="auto"/>
        <w:rPr>
          <w:b/>
        </w:rPr>
      </w:pPr>
    </w:p>
    <w:p w14:paraId="46E6E839" w14:textId="77777777" w:rsidR="00910164" w:rsidRDefault="00910164" w:rsidP="00910164">
      <w:pPr>
        <w:spacing w:after="0" w:line="276" w:lineRule="auto"/>
        <w:rPr>
          <w:b/>
        </w:rPr>
      </w:pPr>
    </w:p>
    <w:p w14:paraId="03FEA611" w14:textId="77777777" w:rsidR="00AB1170" w:rsidRPr="00AB1170" w:rsidRDefault="00AB1170" w:rsidP="00AB1170"/>
    <w:sectPr w:rsidR="00AB1170" w:rsidRPr="00AB117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8209" w14:textId="77777777" w:rsidR="00A96624" w:rsidRDefault="00A96624" w:rsidP="001B0511">
      <w:pPr>
        <w:spacing w:after="0" w:line="240" w:lineRule="auto"/>
      </w:pPr>
      <w:r>
        <w:separator/>
      </w:r>
    </w:p>
  </w:endnote>
  <w:endnote w:type="continuationSeparator" w:id="0">
    <w:p w14:paraId="34C73C75" w14:textId="77777777" w:rsidR="00A96624" w:rsidRDefault="00A96624" w:rsidP="001B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9883" w14:textId="77777777" w:rsidR="00183FBC" w:rsidRDefault="0018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22E9" w14:textId="77777777" w:rsidR="00183FBC" w:rsidRDefault="0018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5BAD" w14:textId="77777777" w:rsidR="00183FBC" w:rsidRDefault="0018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36A1" w14:textId="77777777" w:rsidR="00A96624" w:rsidRDefault="00A96624" w:rsidP="001B0511">
      <w:pPr>
        <w:spacing w:after="0" w:line="240" w:lineRule="auto"/>
      </w:pPr>
      <w:r>
        <w:separator/>
      </w:r>
    </w:p>
  </w:footnote>
  <w:footnote w:type="continuationSeparator" w:id="0">
    <w:p w14:paraId="02245691" w14:textId="77777777" w:rsidR="00A96624" w:rsidRDefault="00A96624" w:rsidP="001B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EE8" w14:textId="77777777" w:rsidR="00183FBC" w:rsidRDefault="0018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4D3F" w14:textId="0AFA9FDD" w:rsidR="001B0511" w:rsidRDefault="001B0511">
    <w:pPr>
      <w:pStyle w:val="Header"/>
    </w:pPr>
    <w:r>
      <w:rPr>
        <w:noProof/>
      </w:rPr>
      <mc:AlternateContent>
        <mc:Choice Requires="wps">
          <w:drawing>
            <wp:anchor distT="0" distB="0" distL="114300" distR="114300" simplePos="0" relativeHeight="251657216" behindDoc="0" locked="0" layoutInCell="0" allowOverlap="1" wp14:anchorId="4780AF70" wp14:editId="3B8EC86B">
              <wp:simplePos x="0" y="0"/>
              <wp:positionH relativeFrom="page">
                <wp:posOffset>0</wp:posOffset>
              </wp:positionH>
              <wp:positionV relativeFrom="page">
                <wp:posOffset>190500</wp:posOffset>
              </wp:positionV>
              <wp:extent cx="7560310" cy="273050"/>
              <wp:effectExtent l="0" t="0" r="0" b="12700"/>
              <wp:wrapNone/>
              <wp:docPr id="3" name="MSIPCM5d834d598e669636f7cfe7b1" descr="{&quot;HashCode&quot;:11556041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CD51E" w14:textId="02F9C327" w:rsidR="001B0511" w:rsidRPr="001B0511" w:rsidRDefault="001B0511" w:rsidP="001B0511">
                          <w:pPr>
                            <w:spacing w:after="0"/>
                            <w:jc w:val="center"/>
                            <w:rPr>
                              <w:rFonts w:ascii="Calibri" w:hAnsi="Calibri" w:cs="Calibri"/>
                              <w:color w:val="000000"/>
                              <w:sz w:val="24"/>
                            </w:rPr>
                          </w:pPr>
                          <w:r w:rsidRPr="001B0511">
                            <w:rPr>
                              <w:rFonts w:ascii="Calibri" w:hAnsi="Calibri" w:cs="Calibri"/>
                              <w:color w:val="000000"/>
                              <w:sz w:val="24"/>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80AF70" id="_x0000_t202" coordsize="21600,21600" o:spt="202" path="m,l,21600r21600,l21600,xe">
              <v:stroke joinstyle="miter"/>
              <v:path gradientshapeok="t" o:connecttype="rect"/>
            </v:shapetype>
            <v:shape id="MSIPCM5d834d598e669636f7cfe7b1" o:spid="_x0000_s1027" type="#_x0000_t202" alt="{&quot;HashCode&quot;:1155604171,&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1CD51E" w14:textId="02F9C327" w:rsidR="001B0511" w:rsidRPr="001B0511" w:rsidRDefault="001B0511" w:rsidP="001B0511">
                    <w:pPr>
                      <w:spacing w:after="0"/>
                      <w:jc w:val="center"/>
                      <w:rPr>
                        <w:rFonts w:ascii="Calibri" w:hAnsi="Calibri" w:cs="Calibri"/>
                        <w:color w:val="000000"/>
                        <w:sz w:val="24"/>
                      </w:rPr>
                    </w:pPr>
                    <w:r w:rsidRPr="001B0511">
                      <w:rPr>
                        <w:rFonts w:ascii="Calibri" w:hAnsi="Calibri" w:cs="Calibri"/>
                        <w:color w:val="000000"/>
                        <w:sz w:val="24"/>
                      </w:rPr>
                      <w:t>SNMAT-internal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8AD" w14:textId="77777777" w:rsidR="00183FBC" w:rsidRDefault="0018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1176EA"/>
    <w:multiLevelType w:val="hybridMultilevel"/>
    <w:tmpl w:val="7C707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43803"/>
    <w:multiLevelType w:val="hybridMultilevel"/>
    <w:tmpl w:val="B79454D2"/>
    <w:lvl w:ilvl="0" w:tplc="0809001B">
      <w:start w:val="1"/>
      <w:numFmt w:val="lowerRoman"/>
      <w:lvlText w:val="%1."/>
      <w:lvlJc w:val="righ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3" w15:restartNumberingAfterBreak="0">
    <w:nsid w:val="20B3391A"/>
    <w:multiLevelType w:val="hybridMultilevel"/>
    <w:tmpl w:val="B434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4621E9"/>
    <w:multiLevelType w:val="hybridMultilevel"/>
    <w:tmpl w:val="49A83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632689"/>
    <w:multiLevelType w:val="hybridMultilevel"/>
    <w:tmpl w:val="D5A0EEC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DC2B31"/>
    <w:multiLevelType w:val="hybridMultilevel"/>
    <w:tmpl w:val="3CBA1128"/>
    <w:lvl w:ilvl="0" w:tplc="CBD6749C">
      <w:start w:val="1"/>
      <w:numFmt w:val="decimal"/>
      <w:lvlText w:val="%1)"/>
      <w:lvlJc w:val="left"/>
      <w:pPr>
        <w:ind w:left="792" w:hanging="432"/>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071454">
    <w:abstractNumId w:val="3"/>
  </w:num>
  <w:num w:numId="2" w16cid:durableId="1996452723">
    <w:abstractNumId w:val="1"/>
  </w:num>
  <w:num w:numId="3" w16cid:durableId="625157505">
    <w:abstractNumId w:val="2"/>
  </w:num>
  <w:num w:numId="4" w16cid:durableId="623731694">
    <w:abstractNumId w:val="5"/>
  </w:num>
  <w:num w:numId="5" w16cid:durableId="115417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312508">
    <w:abstractNumId w:val="4"/>
  </w:num>
  <w:num w:numId="7" w16cid:durableId="20404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11"/>
    <w:rsid w:val="00030887"/>
    <w:rsid w:val="00052015"/>
    <w:rsid w:val="000A041B"/>
    <w:rsid w:val="000C3814"/>
    <w:rsid w:val="000F04C5"/>
    <w:rsid w:val="000F76CD"/>
    <w:rsid w:val="00117E16"/>
    <w:rsid w:val="0014002A"/>
    <w:rsid w:val="00141B05"/>
    <w:rsid w:val="00180917"/>
    <w:rsid w:val="00183FBC"/>
    <w:rsid w:val="001B0511"/>
    <w:rsid w:val="001D0A97"/>
    <w:rsid w:val="001E6F85"/>
    <w:rsid w:val="002213A2"/>
    <w:rsid w:val="002274F5"/>
    <w:rsid w:val="003361C2"/>
    <w:rsid w:val="003466FD"/>
    <w:rsid w:val="003E243E"/>
    <w:rsid w:val="003E4033"/>
    <w:rsid w:val="004424ED"/>
    <w:rsid w:val="004860A1"/>
    <w:rsid w:val="004C688F"/>
    <w:rsid w:val="004E7342"/>
    <w:rsid w:val="004F7F76"/>
    <w:rsid w:val="00531D28"/>
    <w:rsid w:val="005357C1"/>
    <w:rsid w:val="0054503A"/>
    <w:rsid w:val="005B15DC"/>
    <w:rsid w:val="005E3E91"/>
    <w:rsid w:val="005F39D0"/>
    <w:rsid w:val="006C4319"/>
    <w:rsid w:val="00706A19"/>
    <w:rsid w:val="00764CC4"/>
    <w:rsid w:val="0079756A"/>
    <w:rsid w:val="007E6B1F"/>
    <w:rsid w:val="00834C89"/>
    <w:rsid w:val="0085373C"/>
    <w:rsid w:val="00861262"/>
    <w:rsid w:val="008937F3"/>
    <w:rsid w:val="00910164"/>
    <w:rsid w:val="00916E59"/>
    <w:rsid w:val="00933108"/>
    <w:rsid w:val="00941F95"/>
    <w:rsid w:val="00942022"/>
    <w:rsid w:val="00A02440"/>
    <w:rsid w:val="00A76F8B"/>
    <w:rsid w:val="00A96624"/>
    <w:rsid w:val="00AB1170"/>
    <w:rsid w:val="00B218A8"/>
    <w:rsid w:val="00B27E52"/>
    <w:rsid w:val="00B454CB"/>
    <w:rsid w:val="00B5535C"/>
    <w:rsid w:val="00B82937"/>
    <w:rsid w:val="00B84245"/>
    <w:rsid w:val="00B91BA7"/>
    <w:rsid w:val="00C24559"/>
    <w:rsid w:val="00C73313"/>
    <w:rsid w:val="00CA7901"/>
    <w:rsid w:val="00CB00C5"/>
    <w:rsid w:val="00CB66EC"/>
    <w:rsid w:val="00CD4D87"/>
    <w:rsid w:val="00D26006"/>
    <w:rsid w:val="00D45B55"/>
    <w:rsid w:val="00D54706"/>
    <w:rsid w:val="00D61A4B"/>
    <w:rsid w:val="00D669CB"/>
    <w:rsid w:val="00DC533E"/>
    <w:rsid w:val="00E2036A"/>
    <w:rsid w:val="00E20D96"/>
    <w:rsid w:val="00E31077"/>
    <w:rsid w:val="00E74D1C"/>
    <w:rsid w:val="00E932E0"/>
    <w:rsid w:val="00F41204"/>
    <w:rsid w:val="00F45402"/>
    <w:rsid w:val="00F63FE3"/>
    <w:rsid w:val="00F7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D4CFB"/>
  <w15:chartTrackingRefBased/>
  <w15:docId w15:val="{A04E2771-3009-4537-849E-75B894C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5C"/>
    <w:pPr>
      <w:ind w:left="720"/>
      <w:jc w:val="both"/>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5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B0511"/>
    <w:pPr>
      <w:tabs>
        <w:tab w:val="center" w:pos="4513"/>
        <w:tab w:val="right" w:pos="9026"/>
      </w:tabs>
      <w:spacing w:after="0" w:line="240" w:lineRule="auto"/>
    </w:pPr>
  </w:style>
  <w:style w:type="character" w:customStyle="1" w:styleId="HeaderChar">
    <w:name w:val="Header Char"/>
    <w:basedOn w:val="DefaultParagraphFont"/>
    <w:link w:val="Header"/>
    <w:rsid w:val="001B0511"/>
    <w:rPr>
      <w:rFonts w:ascii="Arial" w:hAnsi="Arial" w:cs="Arial"/>
    </w:rPr>
  </w:style>
  <w:style w:type="paragraph" w:styleId="Footer">
    <w:name w:val="footer"/>
    <w:basedOn w:val="Normal"/>
    <w:link w:val="FooterChar"/>
    <w:uiPriority w:val="99"/>
    <w:unhideWhenUsed/>
    <w:rsid w:val="001B0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11"/>
    <w:rPr>
      <w:rFonts w:ascii="Arial" w:hAnsi="Arial" w:cs="Arial"/>
    </w:rPr>
  </w:style>
  <w:style w:type="paragraph" w:styleId="ListParagraph">
    <w:name w:val="List Paragraph"/>
    <w:basedOn w:val="Normal"/>
    <w:uiPriority w:val="34"/>
    <w:qFormat/>
    <w:rsid w:val="004E7342"/>
    <w:pPr>
      <w:contextualSpacing/>
    </w:pPr>
  </w:style>
  <w:style w:type="character" w:styleId="Hyperlink">
    <w:name w:val="Hyperlink"/>
    <w:basedOn w:val="DefaultParagraphFont"/>
    <w:uiPriority w:val="99"/>
    <w:unhideWhenUsed/>
    <w:rsid w:val="004E7342"/>
    <w:rPr>
      <w:color w:val="0563C1" w:themeColor="hyperlink"/>
      <w:u w:val="single"/>
    </w:rPr>
  </w:style>
  <w:style w:type="paragraph" w:styleId="NoSpacing">
    <w:name w:val="No Spacing"/>
    <w:link w:val="NoSpacingChar"/>
    <w:uiPriority w:val="1"/>
    <w:qFormat/>
    <w:rsid w:val="004E734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4E7342"/>
    <w:rPr>
      <w:rFonts w:ascii="Calibri" w:eastAsia="MS Mincho" w:hAnsi="Calibri" w:cs="Arial"/>
      <w:lang w:val="en-US" w:eastAsia="ja-JP"/>
    </w:rPr>
  </w:style>
  <w:style w:type="character" w:styleId="Strong">
    <w:name w:val="Strong"/>
    <w:basedOn w:val="DefaultParagraphFont"/>
    <w:uiPriority w:val="22"/>
    <w:qFormat/>
    <w:rsid w:val="004E7342"/>
    <w:rPr>
      <w:b/>
      <w:bCs/>
    </w:rPr>
  </w:style>
  <w:style w:type="character" w:styleId="UnresolvedMention">
    <w:name w:val="Unresolved Mention"/>
    <w:basedOn w:val="DefaultParagraphFont"/>
    <w:uiPriority w:val="99"/>
    <w:semiHidden/>
    <w:unhideWhenUsed/>
    <w:rsid w:val="005E3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nottinghamshire.gov.uk/learning/schools/admiss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www.nottinghamshire.gov.uk/schooladmiss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ttinghamshire.gov.uk/education/school-admissions/appeal-a-school-admission-deci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nottinghamshire.gov.uk/schooladmissions"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shire.gov.uk/learning/schools/admiss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lcf76f155ced4ddcb4097134ff3c332f xmlns="0fa7d8ca-69e5-47ae-96a9-ca7b4e7a1720">
      <Terms xmlns="http://schemas.microsoft.com/office/infopath/2007/PartnerControls"/>
    </lcf76f155ced4ddcb4097134ff3c332f>
    <_ip_UnifiedCompliancePolicyUIAction xmlns="http://schemas.microsoft.com/sharepoint/v3" xsi:nil="true"/>
    <_Flow_SignoffStatus xmlns="0fa7d8ca-69e5-47ae-96a9-ca7b4e7a172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C67EB-D130-40A1-A79C-7172997564A5}">
  <ds:schemaRefs>
    <ds:schemaRef ds:uri="http://schemas.microsoft.com/sharepoint/v3/contenttype/forms"/>
  </ds:schemaRefs>
</ds:datastoreItem>
</file>

<file path=customXml/itemProps2.xml><?xml version="1.0" encoding="utf-8"?>
<ds:datastoreItem xmlns:ds="http://schemas.openxmlformats.org/officeDocument/2006/customXml" ds:itemID="{5DBFB7BE-97B2-477C-8D2B-46F11691C06D}">
  <ds:schemaRefs>
    <ds:schemaRef ds:uri="http://schemas.microsoft.com/office/2006/metadata/properties"/>
    <ds:schemaRef ds:uri="http://schemas.microsoft.com/office/infopath/2007/PartnerControls"/>
    <ds:schemaRef ds:uri="03e95f62-36fb-4a3f-ac88-be3d240bfabb"/>
    <ds:schemaRef ds:uri="ef4e8d4a-38cc-4bba-a08e-fa9802037fe0"/>
    <ds:schemaRef ds:uri="4537f723-e0da-426b-81e2-85c08dcc6d13"/>
    <ds:schemaRef ds:uri="0fa7d8ca-69e5-47ae-96a9-ca7b4e7a1720"/>
    <ds:schemaRef ds:uri="http://schemas.microsoft.com/sharepoint/v3"/>
  </ds:schemaRefs>
</ds:datastoreItem>
</file>

<file path=customXml/itemProps3.xml><?xml version="1.0" encoding="utf-8"?>
<ds:datastoreItem xmlns:ds="http://schemas.openxmlformats.org/officeDocument/2006/customXml" ds:itemID="{3696911C-1E89-46DA-8A7D-14B845FD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18841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Pallister</dc:creator>
  <cp:keywords/>
  <dc:description/>
  <cp:lastModifiedBy>TST - Tyler Checkley</cp:lastModifiedBy>
  <cp:revision>2</cp:revision>
  <cp:lastPrinted>2023-10-04T09:42:00Z</cp:lastPrinted>
  <dcterms:created xsi:type="dcterms:W3CDTF">2023-11-21T12:42:00Z</dcterms:created>
  <dcterms:modified xsi:type="dcterms:W3CDTF">2023-11-21T12:42:00Z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ca74d-9c6d-4aaa-b146-de64f70c3daa_Enabled">
    <vt:lpwstr>true</vt:lpwstr>
  </property>
  <property fmtid="{D5CDD505-2E9C-101B-9397-08002B2CF9AE}" pid="3" name="MSIP_Label_432ca74d-9c6d-4aaa-b146-de64f70c3daa_SetDate">
    <vt:lpwstr>2021-07-27T11:59:19Z</vt:lpwstr>
  </property>
  <property fmtid="{D5CDD505-2E9C-101B-9397-08002B2CF9AE}" pid="4" name="MSIP_Label_432ca74d-9c6d-4aaa-b146-de64f70c3daa_Method">
    <vt:lpwstr>Standard</vt:lpwstr>
  </property>
  <property fmtid="{D5CDD505-2E9C-101B-9397-08002B2CF9AE}" pid="5" name="MSIP_Label_432ca74d-9c6d-4aaa-b146-de64f70c3daa_Name">
    <vt:lpwstr>Internal</vt:lpwstr>
  </property>
  <property fmtid="{D5CDD505-2E9C-101B-9397-08002B2CF9AE}" pid="6" name="MSIP_Label_432ca74d-9c6d-4aaa-b146-de64f70c3daa_SiteId">
    <vt:lpwstr>aed04c51-ebcf-4a96-b4e6-dc4b664f6c4b</vt:lpwstr>
  </property>
  <property fmtid="{D5CDD505-2E9C-101B-9397-08002B2CF9AE}" pid="7" name="MSIP_Label_432ca74d-9c6d-4aaa-b146-de64f70c3daa_ActionId">
    <vt:lpwstr>4389d813-1b0e-4c39-b7c3-3c7753fcd752</vt:lpwstr>
  </property>
  <property fmtid="{D5CDD505-2E9C-101B-9397-08002B2CF9AE}" pid="8" name="MSIP_Label_432ca74d-9c6d-4aaa-b146-de64f70c3daa_ContentBits">
    <vt:lpwstr>1</vt:lpwstr>
  </property>
  <property fmtid="{D5CDD505-2E9C-101B-9397-08002B2CF9AE}" pid="9" name="ContentTypeId">
    <vt:lpwstr>0x0101009CD23ABD548F1E4DA4DBDE215EC4837B</vt:lpwstr>
  </property>
  <property fmtid="{D5CDD505-2E9C-101B-9397-08002B2CF9AE}" pid="10" name="ComplianceAssetId">
    <vt:lpwstr/>
  </property>
  <property fmtid="{D5CDD505-2E9C-101B-9397-08002B2CF9AE}" pid="11" name="_ExtendedDescription">
    <vt:lpwstr/>
  </property>
  <property fmtid="{D5CDD505-2E9C-101B-9397-08002B2CF9AE}" pid="12" name="MediaServiceImageTags">
    <vt:lpwstr/>
  </property>
</Properties>
</file>