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4DD43" w14:textId="77777777" w:rsidR="008408C5" w:rsidRDefault="00474849">
      <w:r>
        <w:rPr>
          <w:noProof/>
          <w:lang w:eastAsia="en-GB"/>
        </w:rPr>
        <mc:AlternateContent>
          <mc:Choice Requires="wps">
            <w:drawing>
              <wp:anchor distT="0" distB="0" distL="114300" distR="114300" simplePos="0" relativeHeight="251659264" behindDoc="0" locked="0" layoutInCell="1" allowOverlap="1" wp14:anchorId="1309052C" wp14:editId="5C181471">
                <wp:simplePos x="0" y="0"/>
                <wp:positionH relativeFrom="column">
                  <wp:posOffset>-85725</wp:posOffset>
                </wp:positionH>
                <wp:positionV relativeFrom="paragraph">
                  <wp:posOffset>-1</wp:posOffset>
                </wp:positionV>
                <wp:extent cx="5886450" cy="62769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276975"/>
                        </a:xfrm>
                        <a:prstGeom prst="rect">
                          <a:avLst/>
                        </a:prstGeom>
                        <a:solidFill>
                          <a:srgbClr val="FFFFFF"/>
                        </a:solidFill>
                        <a:ln w="9525">
                          <a:solidFill>
                            <a:srgbClr val="000000"/>
                          </a:solidFill>
                          <a:miter lim="800000"/>
                          <a:headEnd/>
                          <a:tailEnd/>
                        </a:ln>
                      </wps:spPr>
                      <wps:txbx>
                        <w:txbxContent>
                          <w:p w14:paraId="6461C138" w14:textId="77777777" w:rsidR="008408C5" w:rsidRDefault="00474849">
                            <w:pPr>
                              <w:tabs>
                                <w:tab w:val="right" w:pos="10632"/>
                              </w:tabs>
                              <w:spacing w:after="0"/>
                            </w:pPr>
                            <w:r>
                              <w:rPr>
                                <w:rFonts w:ascii="AvantGarde Bk BT" w:hAnsi="AvantGarde Bk BT"/>
                                <w:noProof/>
                                <w:color w:val="404040"/>
                                <w:lang w:eastAsia="en-GB"/>
                              </w:rPr>
                              <w:drawing>
                                <wp:inline distT="0" distB="0" distL="0" distR="0" wp14:anchorId="41E1F5F5" wp14:editId="14A5888E">
                                  <wp:extent cx="895350" cy="628650"/>
                                  <wp:effectExtent l="0" t="0" r="0" b="0"/>
                                  <wp:docPr id="3" name="Picture 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trust logo small-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628650"/>
                                          </a:xfrm>
                                          <a:prstGeom prst="rect">
                                            <a:avLst/>
                                          </a:prstGeom>
                                          <a:noFill/>
                                          <a:ln>
                                            <a:noFill/>
                                          </a:ln>
                                        </pic:spPr>
                                      </pic:pic>
                                    </a:graphicData>
                                  </a:graphic>
                                </wp:inline>
                              </w:drawing>
                            </w:r>
                            <w:r>
                              <w:rPr>
                                <w:rFonts w:ascii="AvantGarde Bk BT" w:hAnsi="AvantGarde Bk BT"/>
                                <w:color w:val="404040"/>
                              </w:rPr>
                              <w:tab/>
                            </w:r>
                            <w:r>
                              <w:rPr>
                                <w:noProof/>
                                <w:lang w:eastAsia="en-GB"/>
                              </w:rPr>
                              <w:drawing>
                                <wp:inline distT="0" distB="0" distL="0" distR="0" wp14:anchorId="2D746D2E" wp14:editId="668D3D06">
                                  <wp:extent cx="781050" cy="714375"/>
                                  <wp:effectExtent l="0" t="0" r="0" b="9525"/>
                                  <wp:docPr id="2" name="Picture 2" descr="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p>
                          <w:p w14:paraId="153E7436" w14:textId="77777777" w:rsidR="008408C5" w:rsidRDefault="008408C5">
                            <w:pPr>
                              <w:spacing w:after="0"/>
                              <w:jc w:val="center"/>
                              <w:rPr>
                                <w:rFonts w:ascii="Arial" w:eastAsia="Times New Roman" w:hAnsi="Arial" w:cs="Arial"/>
                                <w:b/>
                                <w:bCs/>
                                <w:color w:val="404040" w:themeColor="text1" w:themeTint="BF"/>
                              </w:rPr>
                            </w:pPr>
                          </w:p>
                          <w:p w14:paraId="17FD008E" w14:textId="77777777" w:rsidR="008408C5" w:rsidRDefault="00474849">
                            <w:pPr>
                              <w:spacing w:after="0"/>
                              <w:jc w:val="center"/>
                              <w:rPr>
                                <w:rFonts w:eastAsia="Times New Roman" w:cstheme="minorHAnsi"/>
                                <w:b/>
                                <w:bCs/>
                                <w:color w:val="000000" w:themeColor="text1"/>
                              </w:rPr>
                            </w:pPr>
                            <w:r>
                              <w:rPr>
                                <w:rFonts w:eastAsia="Times New Roman" w:cstheme="minorHAnsi"/>
                                <w:b/>
                                <w:bCs/>
                                <w:color w:val="000000" w:themeColor="text1"/>
                              </w:rPr>
                              <w:t>EXAM SCRIBE &amp; INVIGILATOR</w:t>
                            </w:r>
                          </w:p>
                          <w:p w14:paraId="600AFF42" w14:textId="77777777" w:rsidR="008408C5" w:rsidRDefault="00474849">
                            <w:pPr>
                              <w:spacing w:after="0"/>
                              <w:jc w:val="center"/>
                              <w:rPr>
                                <w:rFonts w:eastAsia="Times New Roman" w:cstheme="minorHAnsi"/>
                                <w:bCs/>
                                <w:color w:val="000000" w:themeColor="text1"/>
                              </w:rPr>
                            </w:pPr>
                            <w:r>
                              <w:rPr>
                                <w:rFonts w:eastAsia="Times New Roman" w:cstheme="minorHAnsi"/>
                                <w:bCs/>
                                <w:color w:val="000000" w:themeColor="text1"/>
                              </w:rPr>
                              <w:t>Start date: Various dates within the school year</w:t>
                            </w:r>
                          </w:p>
                          <w:p w14:paraId="20EF5F3F" w14:textId="024CF5E9" w:rsidR="008408C5" w:rsidRDefault="00474849">
                            <w:pPr>
                              <w:spacing w:after="0"/>
                              <w:jc w:val="center"/>
                              <w:rPr>
                                <w:rFonts w:eastAsia="Times New Roman" w:cstheme="minorHAnsi"/>
                                <w:bCs/>
                                <w:color w:val="000000" w:themeColor="text1"/>
                              </w:rPr>
                            </w:pPr>
                            <w:r>
                              <w:rPr>
                                <w:rFonts w:eastAsia="Times New Roman" w:cstheme="minorHAnsi"/>
                                <w:bCs/>
                                <w:color w:val="000000" w:themeColor="text1"/>
                              </w:rPr>
                              <w:t>Salary £</w:t>
                            </w:r>
                            <w:r w:rsidR="00270EAF">
                              <w:rPr>
                                <w:rFonts w:eastAsia="Times New Roman" w:cstheme="minorHAnsi"/>
                                <w:bCs/>
                                <w:color w:val="000000" w:themeColor="text1"/>
                              </w:rPr>
                              <w:t>12.45</w:t>
                            </w:r>
                            <w:r>
                              <w:rPr>
                                <w:rFonts w:eastAsia="Times New Roman" w:cstheme="minorHAnsi"/>
                                <w:bCs/>
                                <w:color w:val="000000" w:themeColor="text1"/>
                              </w:rPr>
                              <w:t xml:space="preserve"> per hour plus arrangements for holidays.</w:t>
                            </w:r>
                          </w:p>
                          <w:p w14:paraId="1A25A651" w14:textId="77777777" w:rsidR="008408C5" w:rsidRDefault="008408C5">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316A2E45" w14:textId="564CF845" w:rsidR="008408C5" w:rsidRDefault="00474849">
                            <w:pPr>
                              <w:overflowPunct w:val="0"/>
                              <w:autoSpaceDE w:val="0"/>
                              <w:autoSpaceDN w:val="0"/>
                              <w:adjustRightInd w:val="0"/>
                              <w:spacing w:after="0" w:line="240" w:lineRule="auto"/>
                              <w:jc w:val="both"/>
                              <w:textAlignment w:val="baseline"/>
                              <w:rPr>
                                <w:rFonts w:eastAsia="Times New Roman" w:cstheme="minorHAnsi"/>
                                <w:color w:val="000000" w:themeColor="text1"/>
                              </w:rPr>
                            </w:pPr>
                            <w:r>
                              <w:rPr>
                                <w:rFonts w:eastAsia="Times New Roman" w:cstheme="minorHAnsi"/>
                                <w:color w:val="000000" w:themeColor="text1"/>
                              </w:rPr>
                              <w:t xml:space="preserve">This is an opportunity to work as part of a team of invigilators at various dates throughout the school year, in particular around the exam periods in the </w:t>
                            </w:r>
                            <w:r w:rsidR="00835A85">
                              <w:rPr>
                                <w:rFonts w:eastAsia="Times New Roman" w:cstheme="minorHAnsi"/>
                                <w:color w:val="000000" w:themeColor="text1"/>
                              </w:rPr>
                              <w:t>S</w:t>
                            </w:r>
                            <w:r>
                              <w:rPr>
                                <w:rFonts w:eastAsia="Times New Roman" w:cstheme="minorHAnsi"/>
                                <w:color w:val="000000" w:themeColor="text1"/>
                              </w:rPr>
                              <w:t xml:space="preserve">pring, </w:t>
                            </w:r>
                            <w:r w:rsidR="00835A85">
                              <w:rPr>
                                <w:rFonts w:eastAsia="Times New Roman" w:cstheme="minorHAnsi"/>
                                <w:color w:val="000000" w:themeColor="text1"/>
                              </w:rPr>
                              <w:t>S</w:t>
                            </w:r>
                            <w:r>
                              <w:rPr>
                                <w:rFonts w:eastAsia="Times New Roman" w:cstheme="minorHAnsi"/>
                                <w:color w:val="000000" w:themeColor="text1"/>
                              </w:rPr>
                              <w:t xml:space="preserve">ummer and </w:t>
                            </w:r>
                            <w:r w:rsidR="00835A85">
                              <w:rPr>
                                <w:rFonts w:eastAsia="Times New Roman" w:cstheme="minorHAnsi"/>
                                <w:color w:val="000000" w:themeColor="text1"/>
                              </w:rPr>
                              <w:t>A</w:t>
                            </w:r>
                            <w:r>
                              <w:rPr>
                                <w:rFonts w:eastAsia="Times New Roman" w:cstheme="minorHAnsi"/>
                                <w:color w:val="000000" w:themeColor="text1"/>
                              </w:rPr>
                              <w:t xml:space="preserve">utumn. </w:t>
                            </w:r>
                          </w:p>
                          <w:p w14:paraId="517DD36C" w14:textId="77777777" w:rsidR="008408C5" w:rsidRDefault="008408C5">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6324C593" w14:textId="77777777" w:rsidR="008408C5" w:rsidRDefault="00474849">
                            <w:pPr>
                              <w:overflowPunct w:val="0"/>
                              <w:autoSpaceDE w:val="0"/>
                              <w:autoSpaceDN w:val="0"/>
                              <w:adjustRightInd w:val="0"/>
                              <w:spacing w:after="0" w:line="240" w:lineRule="auto"/>
                              <w:jc w:val="both"/>
                              <w:textAlignment w:val="baseline"/>
                              <w:rPr>
                                <w:rFonts w:eastAsia="Times New Roman" w:cstheme="minorHAnsi"/>
                                <w:color w:val="000000" w:themeColor="text1"/>
                              </w:rPr>
                            </w:pPr>
                            <w:r>
                              <w:rPr>
                                <w:rFonts w:eastAsia="Times New Roman" w:cstheme="minorHAnsi"/>
                                <w:color w:val="000000" w:themeColor="text1"/>
                              </w:rPr>
                              <w:t>Previous Invigilator experience would be desirable but not essential as training will be given. All candidates should have a good level of English literacy, be confident in working with students and be able to follow procedures.  Most importantly you should demonstrate a supportive attitude towards students and be able to work well with our small but dedicated team.</w:t>
                            </w:r>
                          </w:p>
                          <w:p w14:paraId="14BC9576" w14:textId="77777777" w:rsidR="008408C5" w:rsidRDefault="008408C5">
                            <w:pPr>
                              <w:spacing w:after="0" w:line="240" w:lineRule="auto"/>
                              <w:jc w:val="both"/>
                              <w:rPr>
                                <w:rFonts w:eastAsia="Times New Roman" w:cstheme="minorHAnsi"/>
                                <w:color w:val="000000" w:themeColor="text1"/>
                              </w:rPr>
                            </w:pPr>
                          </w:p>
                          <w:p w14:paraId="21BE896A" w14:textId="77777777" w:rsidR="008408C5" w:rsidRDefault="00474849">
                            <w:pPr>
                              <w:spacing w:after="0" w:line="240" w:lineRule="auto"/>
                              <w:jc w:val="both"/>
                              <w:rPr>
                                <w:rFonts w:eastAsia="Times New Roman" w:cstheme="minorHAnsi"/>
                                <w:b/>
                                <w:color w:val="000000" w:themeColor="text1"/>
                                <w:u w:val="single"/>
                              </w:rPr>
                            </w:pPr>
                            <w:r>
                              <w:rPr>
                                <w:rFonts w:eastAsia="Times New Roman" w:cstheme="minorHAnsi"/>
                                <w:b/>
                                <w:color w:val="000000" w:themeColor="text1"/>
                                <w:u w:val="single"/>
                              </w:rPr>
                              <w:t>You will be responsible for:</w:t>
                            </w:r>
                          </w:p>
                          <w:p w14:paraId="25AA6E2B" w14:textId="77777777" w:rsidR="008408C5" w:rsidRDefault="008408C5">
                            <w:pPr>
                              <w:spacing w:after="0" w:line="240" w:lineRule="auto"/>
                              <w:jc w:val="both"/>
                              <w:rPr>
                                <w:rFonts w:eastAsia="Times New Roman" w:cstheme="minorHAnsi"/>
                                <w:b/>
                                <w:color w:val="000000" w:themeColor="text1"/>
                                <w:u w:val="single"/>
                              </w:rPr>
                            </w:pPr>
                          </w:p>
                          <w:p w14:paraId="1651261D" w14:textId="77777777" w:rsidR="008408C5" w:rsidRDefault="00474849">
                            <w:pPr>
                              <w:pStyle w:val="ListParagraph"/>
                              <w:numPr>
                                <w:ilvl w:val="0"/>
                                <w:numId w:val="7"/>
                              </w:numPr>
                              <w:spacing w:after="0"/>
                              <w:rPr>
                                <w:rFonts w:cstheme="minorHAnsi"/>
                                <w:color w:val="000000" w:themeColor="text1"/>
                                <w:lang w:val="en"/>
                              </w:rPr>
                            </w:pPr>
                            <w:r>
                              <w:rPr>
                                <w:rFonts w:cstheme="minorHAnsi"/>
                                <w:color w:val="000000" w:themeColor="text1"/>
                              </w:rPr>
                              <w:t>Preparing the exam room as required by the examination board.</w:t>
                            </w:r>
                          </w:p>
                          <w:p w14:paraId="422FECBE" w14:textId="77777777" w:rsidR="008408C5" w:rsidRDefault="00474849">
                            <w:pPr>
                              <w:pStyle w:val="ListParagraph"/>
                              <w:numPr>
                                <w:ilvl w:val="0"/>
                                <w:numId w:val="7"/>
                              </w:numPr>
                              <w:spacing w:after="0" w:line="240" w:lineRule="auto"/>
                              <w:rPr>
                                <w:rFonts w:cstheme="minorHAnsi"/>
                                <w:color w:val="000000" w:themeColor="text1"/>
                              </w:rPr>
                            </w:pPr>
                            <w:r>
                              <w:rPr>
                                <w:rFonts w:cstheme="minorHAnsi"/>
                                <w:color w:val="000000" w:themeColor="text1"/>
                              </w:rPr>
                              <w:t>Ensuring there is the necessary equipment for each exam.</w:t>
                            </w:r>
                          </w:p>
                          <w:p w14:paraId="439A166E" w14:textId="77777777" w:rsidR="008408C5" w:rsidRDefault="00474849">
                            <w:pPr>
                              <w:pStyle w:val="ListParagraph"/>
                              <w:numPr>
                                <w:ilvl w:val="0"/>
                                <w:numId w:val="6"/>
                              </w:numPr>
                              <w:spacing w:after="0"/>
                              <w:rPr>
                                <w:rFonts w:cstheme="minorHAnsi"/>
                                <w:color w:val="000000" w:themeColor="text1"/>
                                <w:lang w:val="en"/>
                              </w:rPr>
                            </w:pPr>
                            <w:r>
                              <w:rPr>
                                <w:rFonts w:cstheme="minorHAnsi"/>
                                <w:color w:val="000000" w:themeColor="text1"/>
                                <w:lang w:val="en"/>
                              </w:rPr>
                              <w:t>Ensuring that the students adhere to the exam rules i.e. no talking.</w:t>
                            </w:r>
                          </w:p>
                          <w:p w14:paraId="095B58E6" w14:textId="77777777" w:rsidR="008408C5" w:rsidRDefault="00474849">
                            <w:pPr>
                              <w:pStyle w:val="ListParagraph"/>
                              <w:numPr>
                                <w:ilvl w:val="0"/>
                                <w:numId w:val="6"/>
                              </w:numPr>
                              <w:spacing w:after="0"/>
                              <w:rPr>
                                <w:rFonts w:cstheme="minorHAnsi"/>
                                <w:color w:val="000000" w:themeColor="text1"/>
                                <w:lang w:val="en"/>
                              </w:rPr>
                            </w:pPr>
                            <w:r>
                              <w:rPr>
                                <w:rFonts w:cstheme="minorHAnsi"/>
                                <w:color w:val="000000" w:themeColor="text1"/>
                                <w:lang w:val="en"/>
                              </w:rPr>
                              <w:t>Assisting with any issues that arise during the examination.</w:t>
                            </w:r>
                          </w:p>
                          <w:p w14:paraId="106E285B" w14:textId="77777777" w:rsidR="008408C5" w:rsidRDefault="00474849">
                            <w:pPr>
                              <w:pStyle w:val="ListParagraph"/>
                              <w:numPr>
                                <w:ilvl w:val="0"/>
                                <w:numId w:val="6"/>
                              </w:numPr>
                              <w:spacing w:after="0"/>
                              <w:rPr>
                                <w:rFonts w:cstheme="minorHAnsi"/>
                                <w:color w:val="000000" w:themeColor="text1"/>
                                <w:lang w:val="en"/>
                              </w:rPr>
                            </w:pPr>
                            <w:r>
                              <w:rPr>
                                <w:rFonts w:cstheme="minorHAnsi"/>
                                <w:color w:val="000000" w:themeColor="text1"/>
                                <w:lang w:val="en"/>
                              </w:rPr>
                              <w:t>Assisting with any persons needing to leave the examination hall.</w:t>
                            </w:r>
                          </w:p>
                          <w:p w14:paraId="6D0ED265" w14:textId="77777777" w:rsidR="008408C5" w:rsidRDefault="00474849">
                            <w:pPr>
                              <w:pStyle w:val="ListParagraph"/>
                              <w:numPr>
                                <w:ilvl w:val="0"/>
                                <w:numId w:val="6"/>
                              </w:numPr>
                              <w:spacing w:after="0"/>
                              <w:rPr>
                                <w:rFonts w:cstheme="minorHAnsi"/>
                                <w:color w:val="000000" w:themeColor="text1"/>
                                <w:lang w:val="en"/>
                              </w:rPr>
                            </w:pPr>
                            <w:r>
                              <w:rPr>
                                <w:rFonts w:cstheme="minorHAnsi"/>
                                <w:color w:val="000000" w:themeColor="text1"/>
                                <w:lang w:val="en"/>
                              </w:rPr>
                              <w:t>Reading and scribing to students when needed.</w:t>
                            </w:r>
                          </w:p>
                          <w:p w14:paraId="6CAA5464" w14:textId="77777777" w:rsidR="008408C5" w:rsidRDefault="008408C5">
                            <w:pPr>
                              <w:spacing w:after="0" w:line="240" w:lineRule="auto"/>
                              <w:jc w:val="both"/>
                              <w:rPr>
                                <w:rFonts w:eastAsia="Times New Roman" w:cstheme="minorHAnsi"/>
                                <w:color w:val="000000" w:themeColor="text1"/>
                              </w:rPr>
                            </w:pPr>
                          </w:p>
                          <w:p w14:paraId="5D746927" w14:textId="77777777" w:rsidR="008408C5" w:rsidRDefault="00474849">
                            <w:pPr>
                              <w:shd w:val="clear" w:color="auto" w:fill="FFFFFF"/>
                              <w:spacing w:after="0" w:line="240" w:lineRule="auto"/>
                              <w:jc w:val="center"/>
                              <w:rPr>
                                <w:rFonts w:eastAsia="Times New Roman" w:cstheme="minorHAnsi"/>
                                <w:color w:val="000000" w:themeColor="text1"/>
                                <w:lang w:val="en" w:eastAsia="en-GB"/>
                              </w:rPr>
                            </w:pPr>
                            <w:r>
                              <w:rPr>
                                <w:rFonts w:eastAsia="Times New Roman" w:cstheme="minorHAnsi"/>
                                <w:color w:val="000000" w:themeColor="text1"/>
                                <w:lang w:val="en" w:eastAsia="en-GB"/>
                              </w:rPr>
                              <w:t xml:space="preserve">In the first instance, to express your interest please email </w:t>
                            </w:r>
                            <w:hyperlink r:id="rId11" w:history="1">
                              <w:r>
                                <w:rPr>
                                  <w:rStyle w:val="Hyperlink"/>
                                  <w:rFonts w:eastAsia="Times New Roman" w:cstheme="minorHAnsi"/>
                                  <w:color w:val="000000" w:themeColor="text1"/>
                                  <w:lang w:val="en" w:eastAsia="en-GB"/>
                                </w:rPr>
                                <w:t>hr@magnusacademy.co.uk</w:t>
                              </w:r>
                            </w:hyperlink>
                          </w:p>
                          <w:p w14:paraId="55F2DB80" w14:textId="77777777" w:rsidR="008408C5" w:rsidRDefault="008408C5">
                            <w:pPr>
                              <w:shd w:val="clear" w:color="auto" w:fill="FFFFFF"/>
                              <w:spacing w:after="0" w:line="240" w:lineRule="auto"/>
                              <w:jc w:val="center"/>
                              <w:rPr>
                                <w:rFonts w:eastAsia="Times New Roman" w:cstheme="minorHAnsi"/>
                                <w:color w:val="000000" w:themeColor="text1"/>
                                <w:lang w:val="en" w:eastAsia="en-GB"/>
                              </w:rPr>
                            </w:pPr>
                          </w:p>
                          <w:p w14:paraId="60DBB1A3" w14:textId="014F10DD" w:rsidR="008408C5" w:rsidRDefault="00474849">
                            <w:pPr>
                              <w:shd w:val="clear" w:color="auto" w:fill="FFFFFF"/>
                              <w:spacing w:after="0" w:line="240" w:lineRule="auto"/>
                              <w:jc w:val="center"/>
                              <w:rPr>
                                <w:rFonts w:eastAsia="Times New Roman" w:cstheme="minorHAnsi"/>
                                <w:b/>
                                <w:bCs/>
                                <w:color w:val="000000" w:themeColor="text1"/>
                                <w:lang w:val="en" w:eastAsia="en-GB"/>
                              </w:rPr>
                            </w:pPr>
                            <w:r>
                              <w:rPr>
                                <w:rFonts w:eastAsia="Times New Roman" w:cstheme="minorHAnsi"/>
                                <w:b/>
                                <w:bCs/>
                                <w:color w:val="000000" w:themeColor="text1"/>
                                <w:lang w:val="en" w:eastAsia="en-GB"/>
                              </w:rPr>
                              <w:t xml:space="preserve">Deadline: </w:t>
                            </w:r>
                            <w:r w:rsidR="0017517E">
                              <w:rPr>
                                <w:rFonts w:eastAsia="Times New Roman" w:cstheme="minorHAnsi"/>
                                <w:b/>
                                <w:bCs/>
                                <w:color w:val="000000" w:themeColor="text1"/>
                                <w:lang w:val="en" w:eastAsia="en-GB"/>
                              </w:rPr>
                              <w:t xml:space="preserve">Monday </w:t>
                            </w:r>
                            <w:r w:rsidR="007A7C81">
                              <w:rPr>
                                <w:rFonts w:eastAsia="Times New Roman" w:cstheme="minorHAnsi"/>
                                <w:b/>
                                <w:bCs/>
                                <w:color w:val="000000" w:themeColor="text1"/>
                                <w:lang w:val="en" w:eastAsia="en-GB"/>
                              </w:rPr>
                              <w:t>7</w:t>
                            </w:r>
                            <w:r w:rsidR="007A7C81" w:rsidRPr="007A7C81">
                              <w:rPr>
                                <w:rFonts w:eastAsia="Times New Roman" w:cstheme="minorHAnsi"/>
                                <w:b/>
                                <w:bCs/>
                                <w:color w:val="000000" w:themeColor="text1"/>
                                <w:vertAlign w:val="superscript"/>
                                <w:lang w:val="en" w:eastAsia="en-GB"/>
                              </w:rPr>
                              <w:t>th</w:t>
                            </w:r>
                            <w:r w:rsidR="007A7C81">
                              <w:rPr>
                                <w:rFonts w:eastAsia="Times New Roman" w:cstheme="minorHAnsi"/>
                                <w:b/>
                                <w:bCs/>
                                <w:color w:val="000000" w:themeColor="text1"/>
                                <w:lang w:val="en" w:eastAsia="en-GB"/>
                              </w:rPr>
                              <w:t xml:space="preserve"> July 2025</w:t>
                            </w:r>
                            <w:r w:rsidR="00937D19">
                              <w:rPr>
                                <w:rFonts w:eastAsia="Times New Roman" w:cstheme="minorHAnsi"/>
                                <w:b/>
                                <w:bCs/>
                                <w:color w:val="000000" w:themeColor="text1"/>
                                <w:lang w:val="en" w:eastAsia="en-GB"/>
                              </w:rPr>
                              <w:t xml:space="preserve"> – 9am</w:t>
                            </w:r>
                          </w:p>
                          <w:p w14:paraId="673AA8E2" w14:textId="77777777" w:rsidR="008408C5" w:rsidRDefault="008408C5">
                            <w:pPr>
                              <w:overflowPunct w:val="0"/>
                              <w:autoSpaceDE w:val="0"/>
                              <w:autoSpaceDN w:val="0"/>
                              <w:adjustRightInd w:val="0"/>
                              <w:spacing w:after="0" w:line="240" w:lineRule="auto"/>
                              <w:jc w:val="center"/>
                              <w:textAlignment w:val="baseline"/>
                              <w:rPr>
                                <w:rFonts w:eastAsia="Times New Roman" w:cs="Arial"/>
                                <w:b/>
                                <w:color w:val="404040" w:themeColor="text1" w:themeTint="BF"/>
                                <w:sz w:val="21"/>
                                <w:szCs w:val="21"/>
                              </w:rPr>
                            </w:pPr>
                          </w:p>
                          <w:p w14:paraId="506DCACE" w14:textId="77777777" w:rsidR="008408C5" w:rsidRDefault="00474849">
                            <w:pPr>
                              <w:spacing w:after="0" w:line="240" w:lineRule="auto"/>
                              <w:jc w:val="center"/>
                              <w:rPr>
                                <w:rFonts w:cs="Arial"/>
                                <w:sz w:val="20"/>
                                <w:szCs w:val="24"/>
                                <w:lang w:val="en" w:eastAsia="en-GB"/>
                              </w:rPr>
                            </w:pPr>
                            <w:r>
                              <w:rPr>
                                <w:sz w:val="20"/>
                                <w:szCs w:val="24"/>
                              </w:rPr>
                              <w:t>The Diocese of Southwell &amp; Nottingham Multi Academy Trust is committed to safeguarding and promoting the welfare of young people and expects all employees to share this commitment. The successful applicant will be subject to appropriate child protection screening including checks with previous employers and undertake an enhanced DBS with barred check.</w:t>
                            </w:r>
                          </w:p>
                          <w:p w14:paraId="1F0A1F79" w14:textId="77777777" w:rsidR="008408C5" w:rsidRDefault="008408C5">
                            <w:pPr>
                              <w:spacing w:after="0" w:line="240" w:lineRule="auto"/>
                              <w:jc w:val="center"/>
                              <w:rPr>
                                <w:rFonts w:eastAsia="Times New Roman" w:cs="Arial"/>
                                <w:color w:val="404040" w:themeColor="text1" w:themeTint="BF"/>
                                <w:sz w:val="20"/>
                                <w:szCs w:val="20"/>
                                <w:lang w:val="en"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09052C" id="_x0000_t202" coordsize="21600,21600" o:spt="202" path="m,l,21600r21600,l21600,xe">
                <v:stroke joinstyle="miter"/>
                <v:path gradientshapeok="t" o:connecttype="rect"/>
              </v:shapetype>
              <v:shape id="Text Box 2" o:spid="_x0000_s1026" type="#_x0000_t202" style="position:absolute;margin-left:-6.75pt;margin-top:0;width:463.5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">
                <v:textbox>
                  <w:txbxContent>
                    <w:p w14:paraId="6461C138" w14:textId="77777777" w:rsidR="008408C5" w:rsidRDefault="00474849">
                      <w:pPr>
                        <w:tabs>
                          <w:tab w:val="right" w:pos="10632"/>
                        </w:tabs>
                        <w:spacing w:after="0"/>
                      </w:pPr>
                      <w:r>
                        <w:rPr>
                          <w:rFonts w:ascii="AvantGarde Bk BT" w:hAnsi="AvantGarde Bk BT"/>
                          <w:noProof/>
                          <w:color w:val="404040"/>
                          <w:lang w:eastAsia="en-GB"/>
                        </w:rPr>
                        <w:drawing>
                          <wp:inline distT="0" distB="0" distL="0" distR="0" wp14:anchorId="41E1F5F5" wp14:editId="14A5888E">
                            <wp:extent cx="895350" cy="628650"/>
                            <wp:effectExtent l="0" t="0" r="0" b="0"/>
                            <wp:docPr id="3" name="Picture 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trust logo small-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628650"/>
                                    </a:xfrm>
                                    <a:prstGeom prst="rect">
                                      <a:avLst/>
                                    </a:prstGeom>
                                    <a:noFill/>
                                    <a:ln>
                                      <a:noFill/>
                                    </a:ln>
                                  </pic:spPr>
                                </pic:pic>
                              </a:graphicData>
                            </a:graphic>
                          </wp:inline>
                        </w:drawing>
                      </w:r>
                      <w:r>
                        <w:rPr>
                          <w:rFonts w:ascii="AvantGarde Bk BT" w:hAnsi="AvantGarde Bk BT"/>
                          <w:color w:val="404040"/>
                        </w:rPr>
                        <w:tab/>
                      </w:r>
                      <w:r>
                        <w:rPr>
                          <w:noProof/>
                          <w:lang w:eastAsia="en-GB"/>
                        </w:rPr>
                        <w:drawing>
                          <wp:inline distT="0" distB="0" distL="0" distR="0" wp14:anchorId="2D746D2E" wp14:editId="668D3D06">
                            <wp:extent cx="781050" cy="714375"/>
                            <wp:effectExtent l="0" t="0" r="0" b="9525"/>
                            <wp:docPr id="2" name="Picture 2" descr="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p>
                    <w:p w14:paraId="153E7436" w14:textId="77777777" w:rsidR="008408C5" w:rsidRDefault="008408C5">
                      <w:pPr>
                        <w:spacing w:after="0"/>
                        <w:jc w:val="center"/>
                        <w:rPr>
                          <w:rFonts w:ascii="Arial" w:eastAsia="Times New Roman" w:hAnsi="Arial" w:cs="Arial"/>
                          <w:b/>
                          <w:bCs/>
                          <w:color w:val="404040" w:themeColor="text1" w:themeTint="BF"/>
                        </w:rPr>
                      </w:pPr>
                    </w:p>
                    <w:p w14:paraId="17FD008E" w14:textId="77777777" w:rsidR="008408C5" w:rsidRDefault="00474849">
                      <w:pPr>
                        <w:spacing w:after="0"/>
                        <w:jc w:val="center"/>
                        <w:rPr>
                          <w:rFonts w:eastAsia="Times New Roman" w:cstheme="minorHAnsi"/>
                          <w:b/>
                          <w:bCs/>
                          <w:color w:val="000000" w:themeColor="text1"/>
                        </w:rPr>
                      </w:pPr>
                      <w:r>
                        <w:rPr>
                          <w:rFonts w:eastAsia="Times New Roman" w:cstheme="minorHAnsi"/>
                          <w:b/>
                          <w:bCs/>
                          <w:color w:val="000000" w:themeColor="text1"/>
                        </w:rPr>
                        <w:t>EXAM SCRIBE &amp; INVIGILATOR</w:t>
                      </w:r>
                    </w:p>
                    <w:p w14:paraId="600AFF42" w14:textId="77777777" w:rsidR="008408C5" w:rsidRDefault="00474849">
                      <w:pPr>
                        <w:spacing w:after="0"/>
                        <w:jc w:val="center"/>
                        <w:rPr>
                          <w:rFonts w:eastAsia="Times New Roman" w:cstheme="minorHAnsi"/>
                          <w:bCs/>
                          <w:color w:val="000000" w:themeColor="text1"/>
                        </w:rPr>
                      </w:pPr>
                      <w:r>
                        <w:rPr>
                          <w:rFonts w:eastAsia="Times New Roman" w:cstheme="minorHAnsi"/>
                          <w:bCs/>
                          <w:color w:val="000000" w:themeColor="text1"/>
                        </w:rPr>
                        <w:t>Start date: Various dates within the school year</w:t>
                      </w:r>
                    </w:p>
                    <w:p w14:paraId="20EF5F3F" w14:textId="024CF5E9" w:rsidR="008408C5" w:rsidRDefault="00474849">
                      <w:pPr>
                        <w:spacing w:after="0"/>
                        <w:jc w:val="center"/>
                        <w:rPr>
                          <w:rFonts w:eastAsia="Times New Roman" w:cstheme="minorHAnsi"/>
                          <w:bCs/>
                          <w:color w:val="000000" w:themeColor="text1"/>
                        </w:rPr>
                      </w:pPr>
                      <w:r>
                        <w:rPr>
                          <w:rFonts w:eastAsia="Times New Roman" w:cstheme="minorHAnsi"/>
                          <w:bCs/>
                          <w:color w:val="000000" w:themeColor="text1"/>
                        </w:rPr>
                        <w:t>Salary £</w:t>
                      </w:r>
                      <w:r w:rsidR="00270EAF">
                        <w:rPr>
                          <w:rFonts w:eastAsia="Times New Roman" w:cstheme="minorHAnsi"/>
                          <w:bCs/>
                          <w:color w:val="000000" w:themeColor="text1"/>
                        </w:rPr>
                        <w:t>12.45</w:t>
                      </w:r>
                      <w:r>
                        <w:rPr>
                          <w:rFonts w:eastAsia="Times New Roman" w:cstheme="minorHAnsi"/>
                          <w:bCs/>
                          <w:color w:val="000000" w:themeColor="text1"/>
                        </w:rPr>
                        <w:t xml:space="preserve"> per hour plus arrangements for holidays.</w:t>
                      </w:r>
                    </w:p>
                    <w:p w14:paraId="1A25A651" w14:textId="77777777" w:rsidR="008408C5" w:rsidRDefault="008408C5">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316A2E45" w14:textId="564CF845" w:rsidR="008408C5" w:rsidRDefault="00474849">
                      <w:pPr>
                        <w:overflowPunct w:val="0"/>
                        <w:autoSpaceDE w:val="0"/>
                        <w:autoSpaceDN w:val="0"/>
                        <w:adjustRightInd w:val="0"/>
                        <w:spacing w:after="0" w:line="240" w:lineRule="auto"/>
                        <w:jc w:val="both"/>
                        <w:textAlignment w:val="baseline"/>
                        <w:rPr>
                          <w:rFonts w:eastAsia="Times New Roman" w:cstheme="minorHAnsi"/>
                          <w:color w:val="000000" w:themeColor="text1"/>
                        </w:rPr>
                      </w:pPr>
                      <w:r>
                        <w:rPr>
                          <w:rFonts w:eastAsia="Times New Roman" w:cstheme="minorHAnsi"/>
                          <w:color w:val="000000" w:themeColor="text1"/>
                        </w:rPr>
                        <w:t xml:space="preserve">This is an opportunity to work as part of a team of invigilators at various dates throughout the school year, in particular around the exam periods in the </w:t>
                      </w:r>
                      <w:r w:rsidR="00835A85">
                        <w:rPr>
                          <w:rFonts w:eastAsia="Times New Roman" w:cstheme="minorHAnsi"/>
                          <w:color w:val="000000" w:themeColor="text1"/>
                        </w:rPr>
                        <w:t>S</w:t>
                      </w:r>
                      <w:r>
                        <w:rPr>
                          <w:rFonts w:eastAsia="Times New Roman" w:cstheme="minorHAnsi"/>
                          <w:color w:val="000000" w:themeColor="text1"/>
                        </w:rPr>
                        <w:t xml:space="preserve">pring, </w:t>
                      </w:r>
                      <w:r w:rsidR="00835A85">
                        <w:rPr>
                          <w:rFonts w:eastAsia="Times New Roman" w:cstheme="minorHAnsi"/>
                          <w:color w:val="000000" w:themeColor="text1"/>
                        </w:rPr>
                        <w:t>S</w:t>
                      </w:r>
                      <w:r>
                        <w:rPr>
                          <w:rFonts w:eastAsia="Times New Roman" w:cstheme="minorHAnsi"/>
                          <w:color w:val="000000" w:themeColor="text1"/>
                        </w:rPr>
                        <w:t xml:space="preserve">ummer and </w:t>
                      </w:r>
                      <w:r w:rsidR="00835A85">
                        <w:rPr>
                          <w:rFonts w:eastAsia="Times New Roman" w:cstheme="minorHAnsi"/>
                          <w:color w:val="000000" w:themeColor="text1"/>
                        </w:rPr>
                        <w:t>A</w:t>
                      </w:r>
                      <w:r>
                        <w:rPr>
                          <w:rFonts w:eastAsia="Times New Roman" w:cstheme="minorHAnsi"/>
                          <w:color w:val="000000" w:themeColor="text1"/>
                        </w:rPr>
                        <w:t xml:space="preserve">utumn. </w:t>
                      </w:r>
                    </w:p>
                    <w:p w14:paraId="517DD36C" w14:textId="77777777" w:rsidR="008408C5" w:rsidRDefault="008408C5">
                      <w:pPr>
                        <w:overflowPunct w:val="0"/>
                        <w:autoSpaceDE w:val="0"/>
                        <w:autoSpaceDN w:val="0"/>
                        <w:adjustRightInd w:val="0"/>
                        <w:spacing w:after="0" w:line="240" w:lineRule="auto"/>
                        <w:jc w:val="both"/>
                        <w:textAlignment w:val="baseline"/>
                        <w:rPr>
                          <w:rFonts w:eastAsia="Times New Roman" w:cstheme="minorHAnsi"/>
                          <w:color w:val="000000" w:themeColor="text1"/>
                        </w:rPr>
                      </w:pPr>
                    </w:p>
                    <w:p w14:paraId="6324C593" w14:textId="77777777" w:rsidR="008408C5" w:rsidRDefault="00474849">
                      <w:pPr>
                        <w:overflowPunct w:val="0"/>
                        <w:autoSpaceDE w:val="0"/>
                        <w:autoSpaceDN w:val="0"/>
                        <w:adjustRightInd w:val="0"/>
                        <w:spacing w:after="0" w:line="240" w:lineRule="auto"/>
                        <w:jc w:val="both"/>
                        <w:textAlignment w:val="baseline"/>
                        <w:rPr>
                          <w:rFonts w:eastAsia="Times New Roman" w:cstheme="minorHAnsi"/>
                          <w:color w:val="000000" w:themeColor="text1"/>
                        </w:rPr>
                      </w:pPr>
                      <w:r>
                        <w:rPr>
                          <w:rFonts w:eastAsia="Times New Roman" w:cstheme="minorHAnsi"/>
                          <w:color w:val="000000" w:themeColor="text1"/>
                        </w:rPr>
                        <w:t>Previous Invigilator experience would be desirable but not essential as training will be given. All candidates should have a good level of English literacy, be confident in working with students and be able to follow procedures.  Most importantly you should demonstrate a supportive attitude towards students and be able to work well with our small but dedicated team.</w:t>
                      </w:r>
                    </w:p>
                    <w:p w14:paraId="14BC9576" w14:textId="77777777" w:rsidR="008408C5" w:rsidRDefault="008408C5">
                      <w:pPr>
                        <w:spacing w:after="0" w:line="240" w:lineRule="auto"/>
                        <w:jc w:val="both"/>
                        <w:rPr>
                          <w:rFonts w:eastAsia="Times New Roman" w:cstheme="minorHAnsi"/>
                          <w:color w:val="000000" w:themeColor="text1"/>
                        </w:rPr>
                      </w:pPr>
                    </w:p>
                    <w:p w14:paraId="21BE896A" w14:textId="77777777" w:rsidR="008408C5" w:rsidRDefault="00474849">
                      <w:pPr>
                        <w:spacing w:after="0" w:line="240" w:lineRule="auto"/>
                        <w:jc w:val="both"/>
                        <w:rPr>
                          <w:rFonts w:eastAsia="Times New Roman" w:cstheme="minorHAnsi"/>
                          <w:b/>
                          <w:color w:val="000000" w:themeColor="text1"/>
                          <w:u w:val="single"/>
                        </w:rPr>
                      </w:pPr>
                      <w:r>
                        <w:rPr>
                          <w:rFonts w:eastAsia="Times New Roman" w:cstheme="minorHAnsi"/>
                          <w:b/>
                          <w:color w:val="000000" w:themeColor="text1"/>
                          <w:u w:val="single"/>
                        </w:rPr>
                        <w:t>You will be responsible for:</w:t>
                      </w:r>
                    </w:p>
                    <w:p w14:paraId="25AA6E2B" w14:textId="77777777" w:rsidR="008408C5" w:rsidRDefault="008408C5">
                      <w:pPr>
                        <w:spacing w:after="0" w:line="240" w:lineRule="auto"/>
                        <w:jc w:val="both"/>
                        <w:rPr>
                          <w:rFonts w:eastAsia="Times New Roman" w:cstheme="minorHAnsi"/>
                          <w:b/>
                          <w:color w:val="000000" w:themeColor="text1"/>
                          <w:u w:val="single"/>
                        </w:rPr>
                      </w:pPr>
                    </w:p>
                    <w:p w14:paraId="1651261D" w14:textId="77777777" w:rsidR="008408C5" w:rsidRDefault="00474849">
                      <w:pPr>
                        <w:pStyle w:val="ListParagraph"/>
                        <w:numPr>
                          <w:ilvl w:val="0"/>
                          <w:numId w:val="7"/>
                        </w:numPr>
                        <w:spacing w:after="0"/>
                        <w:rPr>
                          <w:rFonts w:cstheme="minorHAnsi"/>
                          <w:color w:val="000000" w:themeColor="text1"/>
                          <w:lang w:val="en"/>
                        </w:rPr>
                      </w:pPr>
                      <w:r>
                        <w:rPr>
                          <w:rFonts w:cstheme="minorHAnsi"/>
                          <w:color w:val="000000" w:themeColor="text1"/>
                        </w:rPr>
                        <w:t>Preparing the exam room as required by the examination board.</w:t>
                      </w:r>
                    </w:p>
                    <w:p w14:paraId="422FECBE" w14:textId="77777777" w:rsidR="008408C5" w:rsidRDefault="00474849">
                      <w:pPr>
                        <w:pStyle w:val="ListParagraph"/>
                        <w:numPr>
                          <w:ilvl w:val="0"/>
                          <w:numId w:val="7"/>
                        </w:numPr>
                        <w:spacing w:after="0" w:line="240" w:lineRule="auto"/>
                        <w:rPr>
                          <w:rFonts w:cstheme="minorHAnsi"/>
                          <w:color w:val="000000" w:themeColor="text1"/>
                        </w:rPr>
                      </w:pPr>
                      <w:r>
                        <w:rPr>
                          <w:rFonts w:cstheme="minorHAnsi"/>
                          <w:color w:val="000000" w:themeColor="text1"/>
                        </w:rPr>
                        <w:t>Ensuring there is the necessary equipment for each exam.</w:t>
                      </w:r>
                    </w:p>
                    <w:p w14:paraId="439A166E" w14:textId="77777777" w:rsidR="008408C5" w:rsidRDefault="00474849">
                      <w:pPr>
                        <w:pStyle w:val="ListParagraph"/>
                        <w:numPr>
                          <w:ilvl w:val="0"/>
                          <w:numId w:val="6"/>
                        </w:numPr>
                        <w:spacing w:after="0"/>
                        <w:rPr>
                          <w:rFonts w:cstheme="minorHAnsi"/>
                          <w:color w:val="000000" w:themeColor="text1"/>
                          <w:lang w:val="en"/>
                        </w:rPr>
                      </w:pPr>
                      <w:r>
                        <w:rPr>
                          <w:rFonts w:cstheme="minorHAnsi"/>
                          <w:color w:val="000000" w:themeColor="text1"/>
                          <w:lang w:val="en"/>
                        </w:rPr>
                        <w:t>Ensuring that the students adhere to the exam rules i.e. no talking.</w:t>
                      </w:r>
                    </w:p>
                    <w:p w14:paraId="095B58E6" w14:textId="77777777" w:rsidR="008408C5" w:rsidRDefault="00474849">
                      <w:pPr>
                        <w:pStyle w:val="ListParagraph"/>
                        <w:numPr>
                          <w:ilvl w:val="0"/>
                          <w:numId w:val="6"/>
                        </w:numPr>
                        <w:spacing w:after="0"/>
                        <w:rPr>
                          <w:rFonts w:cstheme="minorHAnsi"/>
                          <w:color w:val="000000" w:themeColor="text1"/>
                          <w:lang w:val="en"/>
                        </w:rPr>
                      </w:pPr>
                      <w:r>
                        <w:rPr>
                          <w:rFonts w:cstheme="minorHAnsi"/>
                          <w:color w:val="000000" w:themeColor="text1"/>
                          <w:lang w:val="en"/>
                        </w:rPr>
                        <w:t>Assisting with any issues that arise during the examination.</w:t>
                      </w:r>
                    </w:p>
                    <w:p w14:paraId="106E285B" w14:textId="77777777" w:rsidR="008408C5" w:rsidRDefault="00474849">
                      <w:pPr>
                        <w:pStyle w:val="ListParagraph"/>
                        <w:numPr>
                          <w:ilvl w:val="0"/>
                          <w:numId w:val="6"/>
                        </w:numPr>
                        <w:spacing w:after="0"/>
                        <w:rPr>
                          <w:rFonts w:cstheme="minorHAnsi"/>
                          <w:color w:val="000000" w:themeColor="text1"/>
                          <w:lang w:val="en"/>
                        </w:rPr>
                      </w:pPr>
                      <w:r>
                        <w:rPr>
                          <w:rFonts w:cstheme="minorHAnsi"/>
                          <w:color w:val="000000" w:themeColor="text1"/>
                          <w:lang w:val="en"/>
                        </w:rPr>
                        <w:t>Assisting with any persons needing to leave the examination hall.</w:t>
                      </w:r>
                    </w:p>
                    <w:p w14:paraId="6D0ED265" w14:textId="77777777" w:rsidR="008408C5" w:rsidRDefault="00474849">
                      <w:pPr>
                        <w:pStyle w:val="ListParagraph"/>
                        <w:numPr>
                          <w:ilvl w:val="0"/>
                          <w:numId w:val="6"/>
                        </w:numPr>
                        <w:spacing w:after="0"/>
                        <w:rPr>
                          <w:rFonts w:cstheme="minorHAnsi"/>
                          <w:color w:val="000000" w:themeColor="text1"/>
                          <w:lang w:val="en"/>
                        </w:rPr>
                      </w:pPr>
                      <w:r>
                        <w:rPr>
                          <w:rFonts w:cstheme="minorHAnsi"/>
                          <w:color w:val="000000" w:themeColor="text1"/>
                          <w:lang w:val="en"/>
                        </w:rPr>
                        <w:t>Reading and scribing to students when needed.</w:t>
                      </w:r>
                    </w:p>
                    <w:p w14:paraId="6CAA5464" w14:textId="77777777" w:rsidR="008408C5" w:rsidRDefault="008408C5">
                      <w:pPr>
                        <w:spacing w:after="0" w:line="240" w:lineRule="auto"/>
                        <w:jc w:val="both"/>
                        <w:rPr>
                          <w:rFonts w:eastAsia="Times New Roman" w:cstheme="minorHAnsi"/>
                          <w:color w:val="000000" w:themeColor="text1"/>
                        </w:rPr>
                      </w:pPr>
                    </w:p>
                    <w:p w14:paraId="5D746927" w14:textId="77777777" w:rsidR="008408C5" w:rsidRDefault="00474849">
                      <w:pPr>
                        <w:shd w:val="clear" w:color="auto" w:fill="FFFFFF"/>
                        <w:spacing w:after="0" w:line="240" w:lineRule="auto"/>
                        <w:jc w:val="center"/>
                        <w:rPr>
                          <w:rFonts w:eastAsia="Times New Roman" w:cstheme="minorHAnsi"/>
                          <w:color w:val="000000" w:themeColor="text1"/>
                          <w:lang w:val="en" w:eastAsia="en-GB"/>
                        </w:rPr>
                      </w:pPr>
                      <w:r>
                        <w:rPr>
                          <w:rFonts w:eastAsia="Times New Roman" w:cstheme="minorHAnsi"/>
                          <w:color w:val="000000" w:themeColor="text1"/>
                          <w:lang w:val="en" w:eastAsia="en-GB"/>
                        </w:rPr>
                        <w:t xml:space="preserve">In the first instance, to express your interest please email </w:t>
                      </w:r>
                      <w:hyperlink r:id="rId12" w:history="1">
                        <w:r>
                          <w:rPr>
                            <w:rStyle w:val="Hyperlink"/>
                            <w:rFonts w:eastAsia="Times New Roman" w:cstheme="minorHAnsi"/>
                            <w:color w:val="000000" w:themeColor="text1"/>
                            <w:lang w:val="en" w:eastAsia="en-GB"/>
                          </w:rPr>
                          <w:t>hr@magnusacademy.co.uk</w:t>
                        </w:r>
                      </w:hyperlink>
                    </w:p>
                    <w:p w14:paraId="55F2DB80" w14:textId="77777777" w:rsidR="008408C5" w:rsidRDefault="008408C5">
                      <w:pPr>
                        <w:shd w:val="clear" w:color="auto" w:fill="FFFFFF"/>
                        <w:spacing w:after="0" w:line="240" w:lineRule="auto"/>
                        <w:jc w:val="center"/>
                        <w:rPr>
                          <w:rFonts w:eastAsia="Times New Roman" w:cstheme="minorHAnsi"/>
                          <w:color w:val="000000" w:themeColor="text1"/>
                          <w:lang w:val="en" w:eastAsia="en-GB"/>
                        </w:rPr>
                      </w:pPr>
                    </w:p>
                    <w:p w14:paraId="60DBB1A3" w14:textId="014F10DD" w:rsidR="008408C5" w:rsidRDefault="00474849">
                      <w:pPr>
                        <w:shd w:val="clear" w:color="auto" w:fill="FFFFFF"/>
                        <w:spacing w:after="0" w:line="240" w:lineRule="auto"/>
                        <w:jc w:val="center"/>
                        <w:rPr>
                          <w:rFonts w:eastAsia="Times New Roman" w:cstheme="minorHAnsi"/>
                          <w:b/>
                          <w:bCs/>
                          <w:color w:val="000000" w:themeColor="text1"/>
                          <w:lang w:val="en" w:eastAsia="en-GB"/>
                        </w:rPr>
                      </w:pPr>
                      <w:r>
                        <w:rPr>
                          <w:rFonts w:eastAsia="Times New Roman" w:cstheme="minorHAnsi"/>
                          <w:b/>
                          <w:bCs/>
                          <w:color w:val="000000" w:themeColor="text1"/>
                          <w:lang w:val="en" w:eastAsia="en-GB"/>
                        </w:rPr>
                        <w:t xml:space="preserve">Deadline: </w:t>
                      </w:r>
                      <w:r w:rsidR="0017517E">
                        <w:rPr>
                          <w:rFonts w:eastAsia="Times New Roman" w:cstheme="minorHAnsi"/>
                          <w:b/>
                          <w:bCs/>
                          <w:color w:val="000000" w:themeColor="text1"/>
                          <w:lang w:val="en" w:eastAsia="en-GB"/>
                        </w:rPr>
                        <w:t xml:space="preserve">Monday </w:t>
                      </w:r>
                      <w:r w:rsidR="007A7C81">
                        <w:rPr>
                          <w:rFonts w:eastAsia="Times New Roman" w:cstheme="minorHAnsi"/>
                          <w:b/>
                          <w:bCs/>
                          <w:color w:val="000000" w:themeColor="text1"/>
                          <w:lang w:val="en" w:eastAsia="en-GB"/>
                        </w:rPr>
                        <w:t>7</w:t>
                      </w:r>
                      <w:r w:rsidR="007A7C81" w:rsidRPr="007A7C81">
                        <w:rPr>
                          <w:rFonts w:eastAsia="Times New Roman" w:cstheme="minorHAnsi"/>
                          <w:b/>
                          <w:bCs/>
                          <w:color w:val="000000" w:themeColor="text1"/>
                          <w:vertAlign w:val="superscript"/>
                          <w:lang w:val="en" w:eastAsia="en-GB"/>
                        </w:rPr>
                        <w:t>th</w:t>
                      </w:r>
                      <w:r w:rsidR="007A7C81">
                        <w:rPr>
                          <w:rFonts w:eastAsia="Times New Roman" w:cstheme="minorHAnsi"/>
                          <w:b/>
                          <w:bCs/>
                          <w:color w:val="000000" w:themeColor="text1"/>
                          <w:lang w:val="en" w:eastAsia="en-GB"/>
                        </w:rPr>
                        <w:t xml:space="preserve"> July 2025</w:t>
                      </w:r>
                      <w:r w:rsidR="00937D19">
                        <w:rPr>
                          <w:rFonts w:eastAsia="Times New Roman" w:cstheme="minorHAnsi"/>
                          <w:b/>
                          <w:bCs/>
                          <w:color w:val="000000" w:themeColor="text1"/>
                          <w:lang w:val="en" w:eastAsia="en-GB"/>
                        </w:rPr>
                        <w:t xml:space="preserve"> – 9am</w:t>
                      </w:r>
                    </w:p>
                    <w:p w14:paraId="673AA8E2" w14:textId="77777777" w:rsidR="008408C5" w:rsidRDefault="008408C5">
                      <w:pPr>
                        <w:overflowPunct w:val="0"/>
                        <w:autoSpaceDE w:val="0"/>
                        <w:autoSpaceDN w:val="0"/>
                        <w:adjustRightInd w:val="0"/>
                        <w:spacing w:after="0" w:line="240" w:lineRule="auto"/>
                        <w:jc w:val="center"/>
                        <w:textAlignment w:val="baseline"/>
                        <w:rPr>
                          <w:rFonts w:eastAsia="Times New Roman" w:cs="Arial"/>
                          <w:b/>
                          <w:color w:val="404040" w:themeColor="text1" w:themeTint="BF"/>
                          <w:sz w:val="21"/>
                          <w:szCs w:val="21"/>
                        </w:rPr>
                      </w:pPr>
                    </w:p>
                    <w:p w14:paraId="506DCACE" w14:textId="77777777" w:rsidR="008408C5" w:rsidRDefault="00474849">
                      <w:pPr>
                        <w:spacing w:after="0" w:line="240" w:lineRule="auto"/>
                        <w:jc w:val="center"/>
                        <w:rPr>
                          <w:rFonts w:cs="Arial"/>
                          <w:sz w:val="20"/>
                          <w:szCs w:val="24"/>
                          <w:lang w:val="en" w:eastAsia="en-GB"/>
                        </w:rPr>
                      </w:pPr>
                      <w:r>
                        <w:rPr>
                          <w:sz w:val="20"/>
                          <w:szCs w:val="24"/>
                        </w:rPr>
                        <w:t>The Diocese of Southwell &amp; Nottingham Multi Academy Trust is committed to safeguarding and promoting the welfare of young people and expects all employees to share this commitment. The successful applicant will be subject to appropriate child protection screening including checks with previous employers and undertake an enhanced DBS with barred check.</w:t>
                      </w:r>
                    </w:p>
                    <w:p w14:paraId="1F0A1F79" w14:textId="77777777" w:rsidR="008408C5" w:rsidRDefault="008408C5">
                      <w:pPr>
                        <w:spacing w:after="0" w:line="240" w:lineRule="auto"/>
                        <w:jc w:val="center"/>
                        <w:rPr>
                          <w:rFonts w:eastAsia="Times New Roman" w:cs="Arial"/>
                          <w:color w:val="404040" w:themeColor="text1" w:themeTint="BF"/>
                          <w:sz w:val="20"/>
                          <w:szCs w:val="20"/>
                          <w:lang w:val="en" w:eastAsia="en-GB"/>
                        </w:rPr>
                      </w:pPr>
                    </w:p>
                  </w:txbxContent>
                </v:textbox>
              </v:shape>
            </w:pict>
          </mc:Fallback>
        </mc:AlternateContent>
      </w:r>
    </w:p>
    <w:sectPr w:rsidR="008408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D09EF"/>
    <w:multiLevelType w:val="hybridMultilevel"/>
    <w:tmpl w:val="9EA23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7D039C"/>
    <w:multiLevelType w:val="hybridMultilevel"/>
    <w:tmpl w:val="68421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9C5E80"/>
    <w:multiLevelType w:val="multilevel"/>
    <w:tmpl w:val="356CF0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ED00D4"/>
    <w:multiLevelType w:val="hybridMultilevel"/>
    <w:tmpl w:val="EB384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FB6547"/>
    <w:multiLevelType w:val="hybridMultilevel"/>
    <w:tmpl w:val="37308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7B0A89"/>
    <w:multiLevelType w:val="hybridMultilevel"/>
    <w:tmpl w:val="B388F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ECE1FC9"/>
    <w:multiLevelType w:val="multilevel"/>
    <w:tmpl w:val="1B54EEFA"/>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90"/>
        </w:tabs>
        <w:ind w:left="-90" w:hanging="360"/>
      </w:pPr>
      <w:rPr>
        <w:rFonts w:ascii="Courier New" w:hAnsi="Courier New" w:hint="default"/>
        <w:sz w:val="20"/>
      </w:rPr>
    </w:lvl>
    <w:lvl w:ilvl="2" w:tentative="1">
      <w:start w:val="1"/>
      <w:numFmt w:val="bullet"/>
      <w:lvlText w:val=""/>
      <w:lvlJc w:val="left"/>
      <w:pPr>
        <w:tabs>
          <w:tab w:val="num" w:pos="630"/>
        </w:tabs>
        <w:ind w:left="630" w:hanging="360"/>
      </w:pPr>
      <w:rPr>
        <w:rFonts w:ascii="Wingdings" w:hAnsi="Wingdings" w:hint="default"/>
        <w:sz w:val="20"/>
      </w:rPr>
    </w:lvl>
    <w:lvl w:ilvl="3" w:tentative="1">
      <w:start w:val="1"/>
      <w:numFmt w:val="bullet"/>
      <w:lvlText w:val=""/>
      <w:lvlJc w:val="left"/>
      <w:pPr>
        <w:tabs>
          <w:tab w:val="num" w:pos="1350"/>
        </w:tabs>
        <w:ind w:left="1350" w:hanging="360"/>
      </w:pPr>
      <w:rPr>
        <w:rFonts w:ascii="Wingdings" w:hAnsi="Wingdings" w:hint="default"/>
        <w:sz w:val="20"/>
      </w:rPr>
    </w:lvl>
    <w:lvl w:ilvl="4" w:tentative="1">
      <w:start w:val="1"/>
      <w:numFmt w:val="bullet"/>
      <w:lvlText w:val=""/>
      <w:lvlJc w:val="left"/>
      <w:pPr>
        <w:tabs>
          <w:tab w:val="num" w:pos="2070"/>
        </w:tabs>
        <w:ind w:left="2070" w:hanging="360"/>
      </w:pPr>
      <w:rPr>
        <w:rFonts w:ascii="Wingdings" w:hAnsi="Wingdings" w:hint="default"/>
        <w:sz w:val="20"/>
      </w:rPr>
    </w:lvl>
    <w:lvl w:ilvl="5" w:tentative="1">
      <w:start w:val="1"/>
      <w:numFmt w:val="bullet"/>
      <w:lvlText w:val=""/>
      <w:lvlJc w:val="left"/>
      <w:pPr>
        <w:tabs>
          <w:tab w:val="num" w:pos="2790"/>
        </w:tabs>
        <w:ind w:left="2790" w:hanging="360"/>
      </w:pPr>
      <w:rPr>
        <w:rFonts w:ascii="Wingdings" w:hAnsi="Wingdings" w:hint="default"/>
        <w:sz w:val="20"/>
      </w:rPr>
    </w:lvl>
    <w:lvl w:ilvl="6" w:tentative="1">
      <w:start w:val="1"/>
      <w:numFmt w:val="bullet"/>
      <w:lvlText w:val=""/>
      <w:lvlJc w:val="left"/>
      <w:pPr>
        <w:tabs>
          <w:tab w:val="num" w:pos="3510"/>
        </w:tabs>
        <w:ind w:left="3510" w:hanging="360"/>
      </w:pPr>
      <w:rPr>
        <w:rFonts w:ascii="Wingdings" w:hAnsi="Wingdings" w:hint="default"/>
        <w:sz w:val="20"/>
      </w:rPr>
    </w:lvl>
    <w:lvl w:ilvl="7" w:tentative="1">
      <w:start w:val="1"/>
      <w:numFmt w:val="bullet"/>
      <w:lvlText w:val=""/>
      <w:lvlJc w:val="left"/>
      <w:pPr>
        <w:tabs>
          <w:tab w:val="num" w:pos="4230"/>
        </w:tabs>
        <w:ind w:left="4230" w:hanging="360"/>
      </w:pPr>
      <w:rPr>
        <w:rFonts w:ascii="Wingdings" w:hAnsi="Wingdings" w:hint="default"/>
        <w:sz w:val="20"/>
      </w:rPr>
    </w:lvl>
    <w:lvl w:ilvl="8" w:tentative="1">
      <w:start w:val="1"/>
      <w:numFmt w:val="bullet"/>
      <w:lvlText w:val=""/>
      <w:lvlJc w:val="left"/>
      <w:pPr>
        <w:tabs>
          <w:tab w:val="num" w:pos="4950"/>
        </w:tabs>
        <w:ind w:left="4950" w:hanging="360"/>
      </w:pPr>
      <w:rPr>
        <w:rFonts w:ascii="Wingdings" w:hAnsi="Wingdings" w:hint="default"/>
        <w:sz w:val="20"/>
      </w:rPr>
    </w:lvl>
  </w:abstractNum>
  <w:num w:numId="1" w16cid:durableId="1338849985">
    <w:abstractNumId w:val="0"/>
  </w:num>
  <w:num w:numId="2" w16cid:durableId="1330719191">
    <w:abstractNumId w:val="6"/>
  </w:num>
  <w:num w:numId="3" w16cid:durableId="2010671826">
    <w:abstractNumId w:val="5"/>
  </w:num>
  <w:num w:numId="4" w16cid:durableId="3418565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9551248">
    <w:abstractNumId w:val="3"/>
  </w:num>
  <w:num w:numId="6" w16cid:durableId="1129591387">
    <w:abstractNumId w:val="4"/>
  </w:num>
  <w:num w:numId="7" w16cid:durableId="135147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8C5"/>
    <w:rsid w:val="0017517E"/>
    <w:rsid w:val="00263F73"/>
    <w:rsid w:val="00270EAF"/>
    <w:rsid w:val="00474849"/>
    <w:rsid w:val="005D6C5E"/>
    <w:rsid w:val="007A7C81"/>
    <w:rsid w:val="00835A85"/>
    <w:rsid w:val="008408C5"/>
    <w:rsid w:val="00937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F649"/>
  <w15:docId w15:val="{4EDDC109-871F-4C59-96DF-A4B69D1E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magnusacademy.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magnusacademy.co.uk"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909370-c553-4a3c-b6ff-6646f3aad87e">
      <Terms xmlns="http://schemas.microsoft.com/office/infopath/2007/PartnerControls"/>
    </lcf76f155ced4ddcb4097134ff3c332f>
    <TaxCatchAll xmlns="6ddc1507-1647-480b-a41a-f9a01f8ab0b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2F4FD7D-0194-4203-9E75-F8AED76FE6EB}">
  <ds:schemaRefs>
    <ds:schemaRef ds:uri="http://schemas.openxmlformats.org/officeDocument/2006/bibliography"/>
  </ds:schemaRefs>
</ds:datastoreItem>
</file>

<file path=customXml/itemProps2.xml><?xml version="1.0" encoding="utf-8"?>
<ds:datastoreItem xmlns:ds="http://schemas.openxmlformats.org/officeDocument/2006/customXml" ds:itemID="{3AB5B7D4-A420-44C0-AD5F-C3DCCF3A4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909370-c553-4a3c-b6ff-6646f3aad87e"/>
    <ds:schemaRef ds:uri="6ddc1507-1647-480b-a41a-f9a01f8ab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1B1B78-CD7D-4487-831E-F686719B3599}">
  <ds:schemaRefs>
    <ds:schemaRef ds:uri="http://schemas.microsoft.com/sharepoint/v3/contenttype/forms"/>
  </ds:schemaRefs>
</ds:datastoreItem>
</file>

<file path=customXml/itemProps4.xml><?xml version="1.0" encoding="utf-8"?>
<ds:datastoreItem xmlns:ds="http://schemas.openxmlformats.org/officeDocument/2006/customXml" ds:itemID="{50105CF5-4582-4C87-A2EC-6EBB147C874C}">
  <ds:schemaRefs>
    <ds:schemaRef ds:uri="http://schemas.microsoft.com/office/2006/metadata/properties"/>
    <ds:schemaRef ds:uri="http://schemas.microsoft.com/office/infopath/2007/PartnerControls"/>
    <ds:schemaRef ds:uri="28909370-c553-4a3c-b6ff-6646f3aad87e"/>
    <ds:schemaRef ds:uri="6ddc1507-1647-480b-a41a-f9a01f8ab0b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naw</dc:creator>
  <cp:lastModifiedBy>TST - Angela Adams</cp:lastModifiedBy>
  <cp:revision>12</cp:revision>
  <cp:lastPrinted>2014-03-03T14:27:00Z</cp:lastPrinted>
  <dcterms:created xsi:type="dcterms:W3CDTF">2023-01-27T13:53:00Z</dcterms:created>
  <dcterms:modified xsi:type="dcterms:W3CDTF">2025-06-24T13:24:00Z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0x010100FE2BDEAAA4860646B1F80B1272348964</vt:lpwstr>
  </property>
  <property fmtid="{D5CDD505-2E9C-101B-9397-08002B2CF9AE}" pid="3" name="MediaServiceImageTags">
    <vt:lpwstr/>
  </property>
  <property fmtid="{D5CDD505-2E9C-101B-9397-08002B2CF9AE}" pid="4" name="MSIP_Label_cabb9ae0-f09d-4965-a8d0-9687b4552c9b_Enabled">
    <vt:lpwstr>true</vt:lpwstr>
  </property>
  <property fmtid="{D5CDD505-2E9C-101B-9397-08002B2CF9AE}" pid="5" name="MSIP_Label_cabb9ae0-f09d-4965-a8d0-9687b4552c9b_SetDate">
    <vt:lpwstr>2025-06-24T13:24:27Z</vt:lpwstr>
  </property>
  <property fmtid="{D5CDD505-2E9C-101B-9397-08002B2CF9AE}" pid="6" name="MSIP_Label_cabb9ae0-f09d-4965-a8d0-9687b4552c9b_Method">
    <vt:lpwstr>Standard</vt:lpwstr>
  </property>
  <property fmtid="{D5CDD505-2E9C-101B-9397-08002B2CF9AE}" pid="7" name="MSIP_Label_cabb9ae0-f09d-4965-a8d0-9687b4552c9b_Name">
    <vt:lpwstr>Public</vt:lpwstr>
  </property>
  <property fmtid="{D5CDD505-2E9C-101B-9397-08002B2CF9AE}" pid="8" name="MSIP_Label_cabb9ae0-f09d-4965-a8d0-9687b4552c9b_SiteId">
    <vt:lpwstr>aed04c51-ebcf-4a96-b4e6-dc4b664f6c4b</vt:lpwstr>
  </property>
  <property fmtid="{D5CDD505-2E9C-101B-9397-08002B2CF9AE}" pid="9" name="MSIP_Label_cabb9ae0-f09d-4965-a8d0-9687b4552c9b_ActionId">
    <vt:lpwstr>c9b66ff4-7bd8-4f8a-ba46-5d0c28cc3ca7</vt:lpwstr>
  </property>
  <property fmtid="{D5CDD505-2E9C-101B-9397-08002B2CF9AE}" pid="10" name="MSIP_Label_cabb9ae0-f09d-4965-a8d0-9687b4552c9b_ContentBits">
    <vt:lpwstr>0</vt:lpwstr>
  </property>
  <property fmtid="{D5CDD505-2E9C-101B-9397-08002B2CF9AE}" pid="11" name="MSIP_Label_cabb9ae0-f09d-4965-a8d0-9687b4552c9b_Tag">
    <vt:lpwstr>10, 3, 0, 1</vt:lpwstr>
  </property>
</Properties>
</file>