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0B97" w14:textId="2F85F8F2" w:rsidR="004C27AF" w:rsidRDefault="00385C22">
      <w:pPr>
        <w:tabs>
          <w:tab w:val="center" w:pos="4873"/>
        </w:tabs>
        <w:spacing w:after="0" w:line="259" w:lineRule="auto"/>
        <w:ind w:left="0" w:firstLine="0"/>
      </w:pPr>
      <w:r>
        <w:tab/>
        <w:t xml:space="preserve"> </w:t>
      </w:r>
    </w:p>
    <w:p w14:paraId="5B20140A" w14:textId="325C42D9" w:rsidR="004C27AF" w:rsidRPr="00873A4F" w:rsidRDefault="00385C22" w:rsidP="00873A4F">
      <w:pPr>
        <w:spacing w:after="278" w:line="259" w:lineRule="auto"/>
        <w:ind w:left="52" w:firstLine="0"/>
        <w:jc w:val="center"/>
      </w:pPr>
      <w:r>
        <w:t xml:space="preserve"> </w:t>
      </w:r>
      <w:r>
        <w:rPr>
          <w:b/>
          <w:sz w:val="28"/>
        </w:rPr>
        <w:t xml:space="preserve">JOB DESCRIPTION </w:t>
      </w:r>
    </w:p>
    <w:p w14:paraId="18C1F0C6" w14:textId="52BA29DC" w:rsidR="00F13201" w:rsidRPr="00451E74" w:rsidRDefault="00F13201" w:rsidP="00F13201">
      <w:pPr>
        <w:rPr>
          <w:b/>
          <w:bCs/>
        </w:rPr>
      </w:pPr>
      <w:r>
        <w:rPr>
          <w:b/>
          <w:bCs/>
        </w:rPr>
        <w:t xml:space="preserve">Post title: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F6152">
        <w:rPr>
          <w:b/>
          <w:bCs/>
          <w:u w:color="000000"/>
        </w:rPr>
        <w:t xml:space="preserve">Academy Improvement Director </w:t>
      </w:r>
    </w:p>
    <w:p w14:paraId="16494408" w14:textId="004AA65F" w:rsidR="00F426FE" w:rsidRPr="002438BB" w:rsidRDefault="00F13201" w:rsidP="00F13201">
      <w:pPr>
        <w:rPr>
          <w:rFonts w:eastAsia="Arial"/>
          <w:b/>
          <w:bCs/>
        </w:rPr>
      </w:pPr>
      <w:r w:rsidRPr="002438BB">
        <w:rPr>
          <w:b/>
          <w:bCs/>
        </w:rPr>
        <w:t>Academy</w:t>
      </w:r>
      <w:r w:rsidR="007C3BFD" w:rsidRPr="002438BB">
        <w:rPr>
          <w:b/>
          <w:bCs/>
        </w:rPr>
        <w:t>:</w:t>
      </w:r>
      <w:r w:rsidRPr="002438BB">
        <w:rPr>
          <w:b/>
          <w:bCs/>
        </w:rPr>
        <w:tab/>
      </w:r>
      <w:r w:rsidRPr="002438BB">
        <w:rPr>
          <w:b/>
          <w:bCs/>
        </w:rPr>
        <w:tab/>
      </w:r>
      <w:r w:rsidR="003E442B" w:rsidRPr="002438BB">
        <w:rPr>
          <w:b/>
          <w:bCs/>
        </w:rPr>
        <w:t xml:space="preserve">              </w:t>
      </w:r>
      <w:r w:rsidR="00451E74">
        <w:rPr>
          <w:b/>
          <w:bCs/>
        </w:rPr>
        <w:t>Trust Support Team</w:t>
      </w:r>
      <w:r w:rsidRPr="002438BB">
        <w:rPr>
          <w:rFonts w:eastAsia="Arial"/>
          <w:b/>
          <w:bCs/>
        </w:rPr>
        <w:tab/>
      </w:r>
    </w:p>
    <w:p w14:paraId="64F1EED6" w14:textId="141F3725" w:rsidR="00F13201" w:rsidRPr="002438BB" w:rsidRDefault="00F426FE" w:rsidP="00F13201">
      <w:pPr>
        <w:rPr>
          <w:rFonts w:eastAsia="Arial"/>
          <w:b/>
          <w:bCs/>
        </w:rPr>
      </w:pPr>
      <w:r w:rsidRPr="002438BB">
        <w:rPr>
          <w:rFonts w:eastAsia="Arial"/>
          <w:b/>
          <w:bCs/>
        </w:rPr>
        <w:t>Working time:</w:t>
      </w:r>
      <w:r w:rsidR="00F13201" w:rsidRPr="002438BB">
        <w:rPr>
          <w:rFonts w:eastAsia="Arial"/>
          <w:b/>
          <w:bCs/>
        </w:rPr>
        <w:tab/>
      </w:r>
      <w:r w:rsidR="00E26956" w:rsidRPr="002438BB">
        <w:rPr>
          <w:rFonts w:eastAsia="Arial"/>
          <w:b/>
          <w:bCs/>
        </w:rPr>
        <w:tab/>
      </w:r>
      <w:r w:rsidR="00E26956" w:rsidRPr="002438BB">
        <w:rPr>
          <w:rFonts w:eastAsia="Arial"/>
          <w:b/>
          <w:bCs/>
        </w:rPr>
        <w:tab/>
        <w:t>Full Time</w:t>
      </w:r>
    </w:p>
    <w:p w14:paraId="1630E498" w14:textId="53A3853D" w:rsidR="00F13201" w:rsidRPr="002438BB" w:rsidRDefault="007C3BFD" w:rsidP="00F13201">
      <w:pPr>
        <w:pStyle w:val="Body"/>
        <w:spacing w:before="0"/>
        <w:rPr>
          <w:rFonts w:ascii="Calibri" w:eastAsia="Arial" w:hAnsi="Calibri" w:cs="Calibri"/>
          <w:b/>
          <w:bCs/>
          <w:sz w:val="22"/>
          <w:szCs w:val="22"/>
          <w:u w:color="000000"/>
        </w:rPr>
      </w:pPr>
      <w:proofErr w:type="gramStart"/>
      <w:r w:rsidRPr="002438BB">
        <w:rPr>
          <w:rFonts w:ascii="Calibri" w:hAnsi="Calibri" w:cs="Calibri"/>
          <w:b/>
          <w:bCs/>
          <w:sz w:val="22"/>
          <w:szCs w:val="22"/>
          <w:u w:color="000000"/>
        </w:rPr>
        <w:t>Reporting</w:t>
      </w:r>
      <w:proofErr w:type="gramEnd"/>
      <w:r w:rsidRPr="002438BB">
        <w:rPr>
          <w:rFonts w:ascii="Calibri" w:hAnsi="Calibri" w:cs="Calibri"/>
          <w:b/>
          <w:bCs/>
          <w:sz w:val="22"/>
          <w:szCs w:val="22"/>
          <w:u w:color="000000"/>
        </w:rPr>
        <w:t xml:space="preserve"> to</w:t>
      </w:r>
      <w:r w:rsidR="00F13201" w:rsidRPr="002438BB">
        <w:rPr>
          <w:rFonts w:ascii="Calibri" w:hAnsi="Calibri" w:cs="Calibri"/>
          <w:b/>
          <w:bCs/>
          <w:sz w:val="22"/>
          <w:szCs w:val="22"/>
          <w:u w:color="000000"/>
        </w:rPr>
        <w:t xml:space="preserve">: </w:t>
      </w:r>
      <w:r w:rsidR="00F13201" w:rsidRPr="002438BB">
        <w:rPr>
          <w:rFonts w:ascii="Calibri" w:hAnsi="Calibri" w:cs="Calibri"/>
          <w:b/>
          <w:bCs/>
          <w:sz w:val="22"/>
          <w:szCs w:val="22"/>
          <w:u w:color="000000"/>
        </w:rPr>
        <w:tab/>
      </w:r>
      <w:r w:rsidR="00F13201" w:rsidRPr="002438BB">
        <w:rPr>
          <w:rFonts w:ascii="Calibri" w:hAnsi="Calibri" w:cs="Calibri"/>
          <w:b/>
          <w:bCs/>
          <w:sz w:val="22"/>
          <w:szCs w:val="22"/>
          <w:u w:color="000000"/>
        </w:rPr>
        <w:tab/>
      </w:r>
      <w:r w:rsidR="00F13201" w:rsidRPr="002438BB">
        <w:rPr>
          <w:rFonts w:ascii="Calibri" w:hAnsi="Calibri" w:cs="Calibri"/>
          <w:b/>
          <w:bCs/>
          <w:sz w:val="22"/>
          <w:szCs w:val="22"/>
          <w:u w:color="000000"/>
        </w:rPr>
        <w:tab/>
      </w:r>
      <w:r w:rsidR="00CF6152">
        <w:rPr>
          <w:rFonts w:ascii="Calibri" w:hAnsi="Calibri" w:cs="Calibri"/>
          <w:b/>
          <w:bCs/>
          <w:sz w:val="22"/>
          <w:szCs w:val="22"/>
          <w:u w:color="000000"/>
        </w:rPr>
        <w:t>CEO</w:t>
      </w:r>
      <w:r w:rsidR="00451E74">
        <w:rPr>
          <w:rFonts w:ascii="Calibri" w:hAnsi="Calibri" w:cs="Calibri"/>
          <w:b/>
          <w:bCs/>
          <w:sz w:val="22"/>
          <w:szCs w:val="22"/>
          <w:u w:color="000000"/>
        </w:rPr>
        <w:t xml:space="preserve"> </w:t>
      </w:r>
    </w:p>
    <w:p w14:paraId="5C7BED39" w14:textId="77777777" w:rsidR="00F13201" w:rsidRPr="00E2174B" w:rsidRDefault="00F13201" w:rsidP="00F13201">
      <w:pPr>
        <w:pStyle w:val="Body"/>
        <w:pBdr>
          <w:bottom w:val="single" w:sz="12" w:space="0" w:color="000000"/>
        </w:pBdr>
        <w:spacing w:before="0"/>
        <w:rPr>
          <w:rFonts w:ascii="Calibri" w:eastAsia="Arial" w:hAnsi="Calibri" w:cs="Calibri"/>
          <w:sz w:val="22"/>
          <w:szCs w:val="22"/>
          <w:u w:color="000000"/>
        </w:rPr>
      </w:pPr>
    </w:p>
    <w:p w14:paraId="3E2755E5" w14:textId="64BCCF8E" w:rsidR="004C27AF" w:rsidRDefault="004C27AF">
      <w:pPr>
        <w:spacing w:after="33" w:line="259" w:lineRule="auto"/>
        <w:ind w:left="0" w:firstLine="0"/>
      </w:pPr>
    </w:p>
    <w:p w14:paraId="596D2AC6" w14:textId="77777777" w:rsidR="00872AFF" w:rsidRDefault="00872AFF">
      <w:pPr>
        <w:tabs>
          <w:tab w:val="center" w:pos="2881"/>
        </w:tabs>
        <w:spacing w:after="18" w:line="259" w:lineRule="auto"/>
        <w:ind w:left="-15" w:firstLine="0"/>
        <w:rPr>
          <w:b/>
        </w:rPr>
      </w:pPr>
      <w:r>
        <w:rPr>
          <w:b/>
        </w:rPr>
        <w:t xml:space="preserve">Main Purpose of the job: </w:t>
      </w:r>
      <w:r>
        <w:rPr>
          <w:b/>
        </w:rPr>
        <w:tab/>
      </w:r>
    </w:p>
    <w:p w14:paraId="575ACD43" w14:textId="7B65B4CF" w:rsidR="00CF6152" w:rsidRDefault="007900BD" w:rsidP="005506AD">
      <w:pPr>
        <w:widowControl w:val="0"/>
        <w:autoSpaceDE w:val="0"/>
        <w:autoSpaceDN w:val="0"/>
        <w:adjustRightInd w:val="0"/>
        <w:spacing w:after="0"/>
        <w:ind w:right="920"/>
      </w:pPr>
      <w:r w:rsidRPr="00194336">
        <w:t xml:space="preserve">To </w:t>
      </w:r>
      <w:r w:rsidR="00CF6152">
        <w:t xml:space="preserve">provide strategic leadership on all aspects of academy improvement and development. To </w:t>
      </w:r>
    </w:p>
    <w:p w14:paraId="2AF0D0C4" w14:textId="433B5C90" w:rsidR="007900BD" w:rsidRPr="00194336" w:rsidRDefault="007900BD" w:rsidP="005506AD">
      <w:pPr>
        <w:widowControl w:val="0"/>
        <w:autoSpaceDE w:val="0"/>
        <w:autoSpaceDN w:val="0"/>
        <w:adjustRightInd w:val="0"/>
        <w:spacing w:after="0"/>
        <w:ind w:right="920"/>
      </w:pPr>
      <w:r w:rsidRPr="00194336">
        <w:t>effectively monitor and support the academies within the SNMAT by acting as a critical partner, helping academy leaders to evaluate performance, identify priorities for improvement and plan for effective change.</w:t>
      </w:r>
      <w:r w:rsidR="008C5F8F">
        <w:t xml:space="preserve"> </w:t>
      </w:r>
      <w:r w:rsidRPr="00194336">
        <w:t>To provide up to date reports on academy effect</w:t>
      </w:r>
      <w:r>
        <w:t xml:space="preserve">iveness to the </w:t>
      </w:r>
      <w:r w:rsidR="008C5F8F">
        <w:t>Academy Impr</w:t>
      </w:r>
      <w:r w:rsidR="005506AD">
        <w:t xml:space="preserve">ovement Director and </w:t>
      </w:r>
      <w:r>
        <w:t>CEO</w:t>
      </w:r>
      <w:r w:rsidR="005506AD">
        <w:t xml:space="preserve">. </w:t>
      </w:r>
    </w:p>
    <w:p w14:paraId="5A2AC68D" w14:textId="77777777" w:rsidR="00872AFF" w:rsidRDefault="00872AFF">
      <w:pPr>
        <w:tabs>
          <w:tab w:val="center" w:pos="2881"/>
        </w:tabs>
        <w:spacing w:after="18" w:line="259" w:lineRule="auto"/>
        <w:ind w:left="-15" w:firstLine="0"/>
      </w:pPr>
    </w:p>
    <w:p w14:paraId="0BFBDCD0" w14:textId="77777777" w:rsidR="00872AFF" w:rsidRPr="000A193E" w:rsidRDefault="00872AFF" w:rsidP="000A193E">
      <w:pPr>
        <w:spacing w:after="0" w:line="259" w:lineRule="auto"/>
        <w:ind w:left="-5"/>
        <w:rPr>
          <w:rFonts w:asciiTheme="minorHAnsi" w:hAnsiTheme="minorHAnsi" w:cstheme="minorHAnsi"/>
          <w:b/>
        </w:rPr>
      </w:pPr>
      <w:r w:rsidRPr="000A193E">
        <w:rPr>
          <w:rFonts w:asciiTheme="minorHAnsi" w:hAnsiTheme="minorHAnsi" w:cstheme="minorHAnsi"/>
          <w:b/>
        </w:rPr>
        <w:t xml:space="preserve">Key Responsibilities: </w:t>
      </w:r>
    </w:p>
    <w:p w14:paraId="4963026A" w14:textId="161B942C" w:rsidR="004D5380" w:rsidRPr="002F08CF" w:rsidRDefault="004D5380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>To ensure that the necessary actions needed to bring about improvement are implemented quickly and effectively and to ensure that those actions have the required impact and are sustainable</w:t>
      </w:r>
    </w:p>
    <w:p w14:paraId="1F9895E8" w14:textId="3BBBB767" w:rsidR="006C0F2C" w:rsidRPr="002F08CF" w:rsidRDefault="006C0F2C" w:rsidP="002F08CF">
      <w:pPr>
        <w:pStyle w:val="ListParagraph"/>
        <w:numPr>
          <w:ilvl w:val="0"/>
          <w:numId w:val="18"/>
        </w:numPr>
        <w:spacing w:after="0" w:line="259" w:lineRule="auto"/>
        <w:rPr>
          <w:rFonts w:asciiTheme="minorHAnsi" w:hAnsiTheme="minorHAnsi" w:cstheme="minorHAnsi"/>
          <w:b/>
        </w:rPr>
      </w:pPr>
      <w:r w:rsidRPr="002F08CF">
        <w:rPr>
          <w:rFonts w:asciiTheme="minorHAnsi" w:hAnsiTheme="minorHAnsi" w:cstheme="minorHAnsi"/>
          <w:lang w:eastAsia="en-US"/>
        </w:rPr>
        <w:t>Monitor the performance standards achieved and the quality of education across SNMAT</w:t>
      </w:r>
    </w:p>
    <w:p w14:paraId="6A9AD78A" w14:textId="708878AC" w:rsidR="0043353B" w:rsidRPr="002F08CF" w:rsidRDefault="0043353B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>Agree and recommend challenging and meaningful targets for improved attainment</w:t>
      </w:r>
    </w:p>
    <w:p w14:paraId="23B56678" w14:textId="77777777" w:rsidR="004605AF" w:rsidRPr="002F08CF" w:rsidRDefault="004605AF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 xml:space="preserve">Model, promote and develop SNMAT’s core Christian values </w:t>
      </w:r>
    </w:p>
    <w:p w14:paraId="0128C624" w14:textId="797E8084" w:rsidR="004605AF" w:rsidRPr="002F08CF" w:rsidRDefault="0036491B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>Ensure</w:t>
      </w:r>
      <w:r w:rsidR="00AA5578" w:rsidRPr="002F08CF">
        <w:rPr>
          <w:rFonts w:asciiTheme="minorHAnsi" w:hAnsiTheme="minorHAnsi" w:cstheme="minorHAnsi"/>
          <w:lang w:eastAsia="en-US"/>
        </w:rPr>
        <w:t xml:space="preserve"> partner academies </w:t>
      </w:r>
      <w:r w:rsidR="004605AF" w:rsidRPr="002F08CF">
        <w:rPr>
          <w:rFonts w:asciiTheme="minorHAnsi" w:hAnsiTheme="minorHAnsi" w:cstheme="minorHAnsi"/>
          <w:lang w:eastAsia="en-US"/>
        </w:rPr>
        <w:t>promote high expectations of all pupils</w:t>
      </w:r>
    </w:p>
    <w:p w14:paraId="1445FD91" w14:textId="0C70FB9B" w:rsidR="004605AF" w:rsidRPr="002F08CF" w:rsidRDefault="00CF6152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Create and m</w:t>
      </w:r>
      <w:r w:rsidR="004605AF" w:rsidRPr="002F08CF">
        <w:rPr>
          <w:rFonts w:asciiTheme="minorHAnsi" w:hAnsiTheme="minorHAnsi" w:cstheme="minorHAnsi"/>
          <w:lang w:eastAsia="en-US"/>
        </w:rPr>
        <w:t>aintain the annual partner academy improvement cycle</w:t>
      </w:r>
    </w:p>
    <w:p w14:paraId="316754E8" w14:textId="75AF9A6F" w:rsidR="00C64546" w:rsidRPr="002F08CF" w:rsidRDefault="00C64546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 xml:space="preserve">Provide informed support for partner academies in advance of, and during, Ofsted </w:t>
      </w:r>
      <w:r w:rsidR="00CF6152">
        <w:rPr>
          <w:rFonts w:asciiTheme="minorHAnsi" w:hAnsiTheme="minorHAnsi" w:cstheme="minorHAnsi"/>
          <w:lang w:eastAsia="en-US"/>
        </w:rPr>
        <w:t xml:space="preserve">and SIAMs </w:t>
      </w:r>
      <w:r w:rsidRPr="002F08CF">
        <w:rPr>
          <w:rFonts w:asciiTheme="minorHAnsi" w:hAnsiTheme="minorHAnsi" w:cstheme="minorHAnsi"/>
          <w:lang w:eastAsia="en-US"/>
        </w:rPr>
        <w:t>inspections</w:t>
      </w:r>
    </w:p>
    <w:p w14:paraId="5C5D4B12" w14:textId="55DFCAC5" w:rsidR="00B81DEF" w:rsidRPr="00CE6C43" w:rsidRDefault="00FF2EBA" w:rsidP="00CE6C43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 xml:space="preserve">Provide evidence-based assessments of the performance of individual partner academies </w:t>
      </w:r>
      <w:proofErr w:type="gramStart"/>
      <w:r w:rsidRPr="002F08CF">
        <w:rPr>
          <w:rFonts w:asciiTheme="minorHAnsi" w:hAnsiTheme="minorHAnsi" w:cstheme="minorHAnsi"/>
          <w:lang w:eastAsia="en-US"/>
        </w:rPr>
        <w:t>and  strategies</w:t>
      </w:r>
      <w:proofErr w:type="gramEnd"/>
      <w:r w:rsidRPr="002F08CF">
        <w:rPr>
          <w:rFonts w:asciiTheme="minorHAnsi" w:hAnsiTheme="minorHAnsi" w:cstheme="minorHAnsi"/>
          <w:lang w:eastAsia="en-US"/>
        </w:rPr>
        <w:t xml:space="preserve"> for improving teaching and learning</w:t>
      </w:r>
    </w:p>
    <w:p w14:paraId="75A7F039" w14:textId="59E43FC6" w:rsidR="004605AF" w:rsidRPr="002F08CF" w:rsidRDefault="004605AF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>Advise on the deployment of any External Consultants, school to school support and monitor intervention strategies</w:t>
      </w:r>
    </w:p>
    <w:p w14:paraId="252324B1" w14:textId="3E8A4776" w:rsidR="004605AF" w:rsidRPr="002F08CF" w:rsidRDefault="004605AF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>Keep abreast of local and national policy and research in relation to school effectiveness</w:t>
      </w:r>
    </w:p>
    <w:p w14:paraId="7574EFAC" w14:textId="28EC878E" w:rsidR="004605AF" w:rsidRPr="002F08CF" w:rsidRDefault="00CF6152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Evaluate t</w:t>
      </w:r>
      <w:r w:rsidR="004605AF" w:rsidRPr="002F08CF">
        <w:rPr>
          <w:rFonts w:asciiTheme="minorHAnsi" w:hAnsiTheme="minorHAnsi" w:cstheme="minorHAnsi"/>
          <w:lang w:eastAsia="en-US"/>
        </w:rPr>
        <w:t>he development state of partner academies within the MAT using first-hand knowledge fr</w:t>
      </w:r>
      <w:r>
        <w:rPr>
          <w:rFonts w:asciiTheme="minorHAnsi" w:hAnsiTheme="minorHAnsi" w:cstheme="minorHAnsi"/>
          <w:lang w:eastAsia="en-US"/>
        </w:rPr>
        <w:t>o</w:t>
      </w:r>
      <w:r w:rsidR="004605AF" w:rsidRPr="002F08CF">
        <w:rPr>
          <w:rFonts w:asciiTheme="minorHAnsi" w:hAnsiTheme="minorHAnsi" w:cstheme="minorHAnsi"/>
          <w:lang w:eastAsia="en-US"/>
        </w:rPr>
        <w:t xml:space="preserve">m documents, discussion, observations and data so that the MAT board can ensure that resources are effectively </w:t>
      </w:r>
      <w:proofErr w:type="gramStart"/>
      <w:r w:rsidR="004605AF" w:rsidRPr="002F08CF">
        <w:rPr>
          <w:rFonts w:asciiTheme="minorHAnsi" w:hAnsiTheme="minorHAnsi" w:cstheme="minorHAnsi"/>
          <w:lang w:eastAsia="en-US"/>
        </w:rPr>
        <w:t>deployed;</w:t>
      </w:r>
      <w:proofErr w:type="gramEnd"/>
      <w:r w:rsidR="004605AF" w:rsidRPr="002F08CF">
        <w:rPr>
          <w:rFonts w:asciiTheme="minorHAnsi" w:hAnsiTheme="minorHAnsi" w:cstheme="minorHAnsi"/>
          <w:lang w:eastAsia="en-US"/>
        </w:rPr>
        <w:t xml:space="preserve"> </w:t>
      </w:r>
    </w:p>
    <w:p w14:paraId="221B9FD5" w14:textId="6967BC70" w:rsidR="004605AF" w:rsidRPr="002F08CF" w:rsidRDefault="00CF6152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Report with clarity to the Board of Directors regarding the performance of individual partner academies and the Trust as a whole. </w:t>
      </w:r>
    </w:p>
    <w:p w14:paraId="6AD7F2F7" w14:textId="512D39D7" w:rsidR="004605AF" w:rsidRPr="002F08CF" w:rsidRDefault="00CF6152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Provide</w:t>
      </w:r>
      <w:r w:rsidR="004605AF" w:rsidRPr="002F08CF">
        <w:rPr>
          <w:rFonts w:asciiTheme="minorHAnsi" w:hAnsiTheme="minorHAnsi" w:cstheme="minorHAnsi"/>
          <w:lang w:eastAsia="en-US"/>
        </w:rPr>
        <w:t xml:space="preserve"> </w:t>
      </w:r>
      <w:r w:rsidR="008F624B">
        <w:rPr>
          <w:rFonts w:asciiTheme="minorHAnsi" w:hAnsiTheme="minorHAnsi" w:cstheme="minorHAnsi"/>
          <w:lang w:eastAsia="en-US"/>
        </w:rPr>
        <w:t xml:space="preserve">additional </w:t>
      </w:r>
      <w:r w:rsidR="004605AF" w:rsidRPr="002F08CF">
        <w:rPr>
          <w:rFonts w:asciiTheme="minorHAnsi" w:hAnsiTheme="minorHAnsi" w:cstheme="minorHAnsi"/>
          <w:lang w:eastAsia="en-US"/>
        </w:rPr>
        <w:t xml:space="preserve">support for academies where </w:t>
      </w:r>
      <w:proofErr w:type="gramStart"/>
      <w:r w:rsidR="004605AF" w:rsidRPr="002F08CF">
        <w:rPr>
          <w:rFonts w:asciiTheme="minorHAnsi" w:hAnsiTheme="minorHAnsi" w:cstheme="minorHAnsi"/>
          <w:lang w:eastAsia="en-US"/>
        </w:rPr>
        <w:t>appropriate;</w:t>
      </w:r>
      <w:proofErr w:type="gramEnd"/>
    </w:p>
    <w:p w14:paraId="4483E3EC" w14:textId="17B33CF3" w:rsidR="004605AF" w:rsidRPr="00365F0C" w:rsidRDefault="004605AF" w:rsidP="00365F0C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>A</w:t>
      </w:r>
      <w:r w:rsidR="00922CCD" w:rsidRPr="002F08CF">
        <w:rPr>
          <w:rFonts w:asciiTheme="minorHAnsi" w:hAnsiTheme="minorHAnsi" w:cstheme="minorHAnsi"/>
          <w:lang w:eastAsia="en-US"/>
        </w:rPr>
        <w:t>dvise</w:t>
      </w:r>
      <w:r w:rsidRPr="002F08CF">
        <w:rPr>
          <w:rFonts w:asciiTheme="minorHAnsi" w:hAnsiTheme="minorHAnsi" w:cstheme="minorHAnsi"/>
          <w:lang w:eastAsia="en-US"/>
        </w:rPr>
        <w:t xml:space="preserve"> </w:t>
      </w:r>
      <w:r w:rsidR="00CF6152">
        <w:rPr>
          <w:rFonts w:asciiTheme="minorHAnsi" w:hAnsiTheme="minorHAnsi" w:cstheme="minorHAnsi"/>
          <w:lang w:eastAsia="en-US"/>
        </w:rPr>
        <w:t xml:space="preserve">the </w:t>
      </w:r>
      <w:r w:rsidRPr="002F08CF">
        <w:rPr>
          <w:rFonts w:asciiTheme="minorHAnsi" w:hAnsiTheme="minorHAnsi" w:cstheme="minorHAnsi"/>
          <w:lang w:eastAsia="en-US"/>
        </w:rPr>
        <w:t>CEO when an academy is causing concern, particularly where the capacity to improve is judged as weak</w:t>
      </w:r>
    </w:p>
    <w:p w14:paraId="12CBA297" w14:textId="64007F05" w:rsidR="004605AF" w:rsidRPr="002F08CF" w:rsidRDefault="004605AF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>Ensure</w:t>
      </w:r>
      <w:r w:rsidR="00CF6152">
        <w:rPr>
          <w:rFonts w:asciiTheme="minorHAnsi" w:hAnsiTheme="minorHAnsi" w:cstheme="minorHAnsi"/>
          <w:lang w:eastAsia="en-US"/>
        </w:rPr>
        <w:t xml:space="preserve"> and enable</w:t>
      </w:r>
      <w:r w:rsidRPr="002F08CF">
        <w:rPr>
          <w:rFonts w:asciiTheme="minorHAnsi" w:hAnsiTheme="minorHAnsi" w:cstheme="minorHAnsi"/>
          <w:lang w:eastAsia="en-US"/>
        </w:rPr>
        <w:t xml:space="preserve"> collaboration between academies and external partners to support the normal cycles of evaluation, planning and action</w:t>
      </w:r>
    </w:p>
    <w:p w14:paraId="0C015C08" w14:textId="4746D181" w:rsidR="004605AF" w:rsidRDefault="004605AF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>Establish and maintain working parties, moderation groups</w:t>
      </w:r>
      <w:r w:rsidR="00CF6152">
        <w:rPr>
          <w:rFonts w:asciiTheme="minorHAnsi" w:hAnsiTheme="minorHAnsi" w:cstheme="minorHAnsi"/>
          <w:lang w:eastAsia="en-US"/>
        </w:rPr>
        <w:t>, networks</w:t>
      </w:r>
      <w:r w:rsidRPr="002F08CF">
        <w:rPr>
          <w:rFonts w:asciiTheme="minorHAnsi" w:hAnsiTheme="minorHAnsi" w:cstheme="minorHAnsi"/>
          <w:lang w:eastAsia="en-US"/>
        </w:rPr>
        <w:t xml:space="preserve"> and hubs where a need is identified</w:t>
      </w:r>
    </w:p>
    <w:p w14:paraId="0B9E9617" w14:textId="4259FE41" w:rsidR="008F624B" w:rsidRPr="002F08CF" w:rsidRDefault="008F624B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Support the CEO to manage the appointment of senior leaders across the Trust</w:t>
      </w:r>
    </w:p>
    <w:p w14:paraId="2B345EAC" w14:textId="77777777" w:rsidR="004605AF" w:rsidRDefault="004605AF" w:rsidP="002F08CF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lang w:eastAsia="en-US"/>
        </w:rPr>
      </w:pPr>
      <w:r w:rsidRPr="002F08CF">
        <w:rPr>
          <w:rFonts w:asciiTheme="minorHAnsi" w:hAnsiTheme="minorHAnsi" w:cstheme="minorHAnsi"/>
          <w:lang w:eastAsia="en-US"/>
        </w:rPr>
        <w:t xml:space="preserve">Identify, promote and support future leadership capacity within all partner academies. </w:t>
      </w:r>
    </w:p>
    <w:p w14:paraId="5F49546B" w14:textId="77777777" w:rsidR="00872AFF" w:rsidRDefault="00872AFF">
      <w:pPr>
        <w:tabs>
          <w:tab w:val="center" w:pos="2881"/>
        </w:tabs>
        <w:spacing w:after="18" w:line="259" w:lineRule="auto"/>
        <w:ind w:left="-15" w:firstLine="0"/>
      </w:pPr>
    </w:p>
    <w:p w14:paraId="7D4E9B23" w14:textId="23BB30BC" w:rsidR="00872AFF" w:rsidRPr="000A193E" w:rsidRDefault="00872AFF">
      <w:pPr>
        <w:tabs>
          <w:tab w:val="center" w:pos="2881"/>
        </w:tabs>
        <w:spacing w:after="18" w:line="259" w:lineRule="auto"/>
        <w:ind w:left="-15" w:firstLine="0"/>
      </w:pPr>
      <w:r w:rsidRPr="000A193E">
        <w:rPr>
          <w:b/>
          <w:bCs/>
        </w:rPr>
        <w:t>Fulfil wider professional responsibilities</w:t>
      </w:r>
      <w:r w:rsidRPr="000A193E">
        <w:t xml:space="preserve"> </w:t>
      </w:r>
    </w:p>
    <w:p w14:paraId="364AE0C5" w14:textId="425E2B5A" w:rsidR="00872AFF" w:rsidRDefault="00872AFF" w:rsidP="002F08CF">
      <w:pPr>
        <w:pStyle w:val="ListParagraph"/>
        <w:numPr>
          <w:ilvl w:val="1"/>
          <w:numId w:val="18"/>
        </w:numPr>
        <w:tabs>
          <w:tab w:val="center" w:pos="2881"/>
        </w:tabs>
        <w:spacing w:after="18" w:line="259" w:lineRule="auto"/>
        <w:ind w:left="709" w:hanging="425"/>
      </w:pPr>
      <w:r>
        <w:t xml:space="preserve">Work collaboratively with others to develop effective professional relationships </w:t>
      </w:r>
    </w:p>
    <w:p w14:paraId="7C6E32EA" w14:textId="3515E1DD" w:rsidR="00872AFF" w:rsidRDefault="00872AFF" w:rsidP="002F08CF">
      <w:pPr>
        <w:pStyle w:val="ListParagraph"/>
        <w:numPr>
          <w:ilvl w:val="1"/>
          <w:numId w:val="18"/>
        </w:numPr>
        <w:tabs>
          <w:tab w:val="center" w:pos="2881"/>
        </w:tabs>
        <w:spacing w:after="18" w:line="259" w:lineRule="auto"/>
        <w:ind w:left="709" w:hanging="425"/>
      </w:pPr>
      <w:r>
        <w:t xml:space="preserve">Be responsible for improving your </w:t>
      </w:r>
      <w:r w:rsidR="0091008D">
        <w:t>professional development</w:t>
      </w:r>
      <w:r w:rsidR="00686B26">
        <w:t xml:space="preserve"> by </w:t>
      </w:r>
      <w:r>
        <w:t>participating fully in training and</w:t>
      </w:r>
      <w:r w:rsidR="00686B26">
        <w:t xml:space="preserve"> other </w:t>
      </w:r>
      <w:r>
        <w:t xml:space="preserve">opportunities identified by the </w:t>
      </w:r>
      <w:r w:rsidR="00686B26">
        <w:t>Trust</w:t>
      </w:r>
      <w:r>
        <w:t xml:space="preserve"> or as developed as an outcome of your appraisal </w:t>
      </w:r>
    </w:p>
    <w:p w14:paraId="769D99AC" w14:textId="181045BF" w:rsidR="00872AFF" w:rsidRDefault="00872AFF" w:rsidP="002F08CF">
      <w:pPr>
        <w:pStyle w:val="ListParagraph"/>
        <w:numPr>
          <w:ilvl w:val="1"/>
          <w:numId w:val="18"/>
        </w:numPr>
        <w:tabs>
          <w:tab w:val="center" w:pos="2881"/>
        </w:tabs>
        <w:spacing w:after="18" w:line="259" w:lineRule="auto"/>
        <w:ind w:left="709" w:hanging="425"/>
      </w:pPr>
      <w:r>
        <w:t xml:space="preserve">Proactively participate with arrangements made in accordance with </w:t>
      </w:r>
      <w:r w:rsidR="00330C1B">
        <w:t>the appraisal policy</w:t>
      </w:r>
    </w:p>
    <w:p w14:paraId="5C16E379" w14:textId="44D9981A" w:rsidR="00872AFF" w:rsidRDefault="00872AFF" w:rsidP="002F08CF">
      <w:pPr>
        <w:pStyle w:val="ListParagraph"/>
        <w:numPr>
          <w:ilvl w:val="1"/>
          <w:numId w:val="18"/>
        </w:numPr>
        <w:tabs>
          <w:tab w:val="center" w:pos="2881"/>
        </w:tabs>
        <w:spacing w:after="18" w:line="259" w:lineRule="auto"/>
        <w:ind w:left="709" w:hanging="425"/>
      </w:pPr>
      <w:r>
        <w:t xml:space="preserve">To have professional regard for the ethos, policies and practices of the </w:t>
      </w:r>
      <w:r w:rsidR="00330C1B">
        <w:t>Trust</w:t>
      </w:r>
      <w:r>
        <w:t xml:space="preserve"> </w:t>
      </w:r>
    </w:p>
    <w:p w14:paraId="60598BA2" w14:textId="77777777" w:rsidR="00872AFF" w:rsidRDefault="00872AFF">
      <w:pPr>
        <w:spacing w:after="18" w:line="259" w:lineRule="auto"/>
        <w:ind w:left="-5"/>
        <w:rPr>
          <w:b/>
        </w:rPr>
      </w:pPr>
    </w:p>
    <w:p w14:paraId="1111A4D1" w14:textId="25CA638B" w:rsidR="004C27AF" w:rsidRDefault="00385C22">
      <w:pPr>
        <w:spacing w:after="18" w:line="259" w:lineRule="auto"/>
        <w:ind w:left="-5"/>
        <w:rPr>
          <w:b/>
        </w:rPr>
      </w:pPr>
      <w:r>
        <w:rPr>
          <w:b/>
        </w:rPr>
        <w:t xml:space="preserve">Supporting Information </w:t>
      </w:r>
    </w:p>
    <w:p w14:paraId="6CEC9E1F" w14:textId="77777777" w:rsidR="004C27AF" w:rsidRDefault="00385C22" w:rsidP="00E6778C">
      <w:pPr>
        <w:ind w:left="0" w:firstLine="0"/>
      </w:pPr>
      <w:r>
        <w:t xml:space="preserve">The current key responsibilities of this post are outlined in this job description but are not exhaustive. The need for flexibility, shared accountability and team working is required. The post-holder is expected to carry out any other related duties that are within the employee's skills and abilities, commensurate with the post’s banding and whenever reasonably instructed.  </w:t>
      </w:r>
    </w:p>
    <w:p w14:paraId="62544F41" w14:textId="1714631C" w:rsidR="004C27AF" w:rsidRDefault="00385C22">
      <w:pPr>
        <w:spacing w:after="0" w:line="259" w:lineRule="auto"/>
        <w:ind w:left="0" w:firstLine="0"/>
      </w:pPr>
      <w:r>
        <w:t xml:space="preserve"> </w:t>
      </w:r>
    </w:p>
    <w:p w14:paraId="7FBC2BFF" w14:textId="2D2D48C0" w:rsidR="008B24C9" w:rsidRDefault="00385C22">
      <w:pPr>
        <w:ind w:right="198"/>
      </w:pPr>
      <w:r>
        <w:t>This job description is current at the date below</w:t>
      </w:r>
      <w:r w:rsidR="0044182D">
        <w:t xml:space="preserve"> and does not form part of your contract of employment.</w:t>
      </w:r>
      <w:r>
        <w:t xml:space="preserve"> </w:t>
      </w:r>
      <w:r w:rsidR="0044182D">
        <w:t xml:space="preserve">This may be </w:t>
      </w:r>
      <w:r>
        <w:t xml:space="preserve">amended as the need arises </w:t>
      </w:r>
      <w:r w:rsidR="00871EDC">
        <w:t xml:space="preserve">to reflect or anticipate changes to the role/duties </w:t>
      </w:r>
      <w:r>
        <w:t>following consultation with the post holder</w:t>
      </w:r>
      <w:r w:rsidR="008B24C9">
        <w:t xml:space="preserve">. </w:t>
      </w:r>
    </w:p>
    <w:p w14:paraId="22D0D468" w14:textId="2F73D602" w:rsidR="004C27AF" w:rsidRDefault="004C27AF">
      <w:pPr>
        <w:spacing w:after="0" w:line="259" w:lineRule="auto"/>
        <w:ind w:left="0" w:firstLine="0"/>
      </w:pPr>
    </w:p>
    <w:p w14:paraId="40715CEB" w14:textId="77777777" w:rsidR="004C27AF" w:rsidRDefault="00385C22">
      <w:pPr>
        <w:spacing w:after="0" w:line="259" w:lineRule="auto"/>
        <w:ind w:left="0" w:firstLine="0"/>
      </w:pPr>
      <w:r>
        <w:t xml:space="preserve"> </w:t>
      </w:r>
    </w:p>
    <w:p w14:paraId="5806739E" w14:textId="35EAEF7A" w:rsidR="004C27AF" w:rsidRPr="00BC5133" w:rsidRDefault="00385C22">
      <w:pPr>
        <w:tabs>
          <w:tab w:val="center" w:pos="6155"/>
        </w:tabs>
        <w:ind w:left="0" w:firstLine="0"/>
        <w:rPr>
          <w:b/>
          <w:bCs/>
        </w:rPr>
      </w:pPr>
      <w:r w:rsidRPr="00BC5133">
        <w:rPr>
          <w:b/>
          <w:bCs/>
        </w:rPr>
        <w:t xml:space="preserve">Signed __________________________ Post </w:t>
      </w:r>
      <w:proofErr w:type="gramStart"/>
      <w:r w:rsidRPr="00BC5133">
        <w:rPr>
          <w:b/>
          <w:bCs/>
        </w:rPr>
        <w:t xml:space="preserve">Holder  </w:t>
      </w:r>
      <w:r w:rsidRPr="00BC5133">
        <w:rPr>
          <w:b/>
          <w:bCs/>
        </w:rPr>
        <w:tab/>
      </w:r>
      <w:proofErr w:type="gramEnd"/>
      <w:r w:rsidR="000E4007">
        <w:rPr>
          <w:b/>
          <w:bCs/>
        </w:rPr>
        <w:t xml:space="preserve">                  </w:t>
      </w:r>
      <w:r w:rsidR="007374D2">
        <w:rPr>
          <w:b/>
          <w:bCs/>
        </w:rPr>
        <w:t xml:space="preserve">     </w:t>
      </w:r>
      <w:r w:rsidR="000E4007">
        <w:rPr>
          <w:b/>
          <w:bCs/>
        </w:rPr>
        <w:t xml:space="preserve"> </w:t>
      </w:r>
      <w:r w:rsidRPr="00BC5133">
        <w:rPr>
          <w:b/>
          <w:bCs/>
        </w:rPr>
        <w:t xml:space="preserve">Date ________________ </w:t>
      </w:r>
    </w:p>
    <w:p w14:paraId="0A8E62D9" w14:textId="77777777" w:rsidR="004C27AF" w:rsidRPr="00BC5133" w:rsidRDefault="00385C22">
      <w:pPr>
        <w:spacing w:after="0" w:line="259" w:lineRule="auto"/>
        <w:ind w:left="0" w:firstLine="0"/>
        <w:rPr>
          <w:b/>
          <w:bCs/>
        </w:rPr>
      </w:pPr>
      <w:r w:rsidRPr="00BC5133">
        <w:rPr>
          <w:b/>
          <w:bCs/>
        </w:rPr>
        <w:t xml:space="preserve"> </w:t>
      </w:r>
    </w:p>
    <w:p w14:paraId="1372C845" w14:textId="77777777" w:rsidR="004C27AF" w:rsidRPr="00BC5133" w:rsidRDefault="00385C22">
      <w:pPr>
        <w:spacing w:after="0" w:line="259" w:lineRule="auto"/>
        <w:ind w:left="0" w:firstLine="0"/>
        <w:rPr>
          <w:b/>
          <w:bCs/>
        </w:rPr>
      </w:pPr>
      <w:r w:rsidRPr="00BC5133">
        <w:rPr>
          <w:b/>
          <w:bCs/>
        </w:rPr>
        <w:t xml:space="preserve"> </w:t>
      </w:r>
    </w:p>
    <w:p w14:paraId="1B55928E" w14:textId="54537141" w:rsidR="004C27AF" w:rsidRDefault="004C27AF">
      <w:pPr>
        <w:spacing w:after="19" w:line="259" w:lineRule="auto"/>
        <w:ind w:left="0" w:firstLine="0"/>
        <w:rPr>
          <w:b/>
          <w:bCs/>
        </w:rPr>
      </w:pPr>
    </w:p>
    <w:p w14:paraId="304E81E0" w14:textId="77777777" w:rsidR="00AE1588" w:rsidRDefault="00AE1588">
      <w:pPr>
        <w:spacing w:after="19" w:line="259" w:lineRule="auto"/>
        <w:ind w:left="0" w:firstLine="0"/>
        <w:rPr>
          <w:b/>
          <w:bCs/>
        </w:rPr>
      </w:pPr>
    </w:p>
    <w:p w14:paraId="31B5DB94" w14:textId="77777777" w:rsidR="00AE1588" w:rsidRDefault="00AE1588">
      <w:pPr>
        <w:spacing w:after="19" w:line="259" w:lineRule="auto"/>
        <w:ind w:left="0" w:firstLine="0"/>
        <w:rPr>
          <w:b/>
          <w:bCs/>
        </w:rPr>
      </w:pPr>
    </w:p>
    <w:p w14:paraId="73F50C5A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4ABDE9C8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11E69EB2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06EA3BA1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4E5EDAC8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0CCEF096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13A857E9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2C98332D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47EF05DA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6763F7F1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06FC9A42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2E61F1B1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58E22648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0E1A9B01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31C2A467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44FAE29A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4B610585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5F699B1D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07A0E933" w14:textId="77777777" w:rsidR="00D46162" w:rsidRDefault="00D46162">
      <w:pPr>
        <w:spacing w:after="19" w:line="259" w:lineRule="auto"/>
        <w:ind w:left="0" w:firstLine="0"/>
        <w:rPr>
          <w:b/>
          <w:bCs/>
        </w:rPr>
      </w:pPr>
    </w:p>
    <w:p w14:paraId="54F5DCCE" w14:textId="77777777" w:rsidR="00AE1588" w:rsidRDefault="00AE1588">
      <w:pPr>
        <w:spacing w:after="19" w:line="259" w:lineRule="auto"/>
        <w:ind w:left="0" w:firstLine="0"/>
        <w:rPr>
          <w:b/>
          <w:bCs/>
        </w:rPr>
      </w:pPr>
    </w:p>
    <w:p w14:paraId="7DB79A0D" w14:textId="77777777" w:rsidR="00AE1588" w:rsidRDefault="00AE1588">
      <w:pPr>
        <w:spacing w:after="19" w:line="259" w:lineRule="auto"/>
        <w:ind w:left="0" w:firstLine="0"/>
        <w:rPr>
          <w:b/>
          <w:bCs/>
        </w:rPr>
      </w:pPr>
    </w:p>
    <w:p w14:paraId="4CE046D0" w14:textId="77777777" w:rsidR="00AE1588" w:rsidRDefault="00AE1588">
      <w:pPr>
        <w:spacing w:after="19" w:line="259" w:lineRule="auto"/>
        <w:ind w:left="0" w:firstLine="0"/>
        <w:rPr>
          <w:b/>
          <w:bCs/>
        </w:rPr>
      </w:pPr>
    </w:p>
    <w:p w14:paraId="62076CBB" w14:textId="77777777" w:rsidR="00AE1588" w:rsidRDefault="00AE1588" w:rsidP="00AE1588">
      <w:pPr>
        <w:spacing w:after="221" w:line="259" w:lineRule="auto"/>
        <w:ind w:left="0" w:right="58" w:firstLine="0"/>
        <w:jc w:val="center"/>
        <w:rPr>
          <w:b/>
          <w:sz w:val="24"/>
        </w:rPr>
      </w:pPr>
      <w:r w:rsidRPr="00411287">
        <w:rPr>
          <w:b/>
          <w:sz w:val="28"/>
          <w:szCs w:val="24"/>
        </w:rPr>
        <w:t>P</w:t>
      </w:r>
      <w:r>
        <w:rPr>
          <w:b/>
          <w:sz w:val="28"/>
          <w:szCs w:val="24"/>
        </w:rPr>
        <w:t>ERSON</w:t>
      </w:r>
      <w:r w:rsidRPr="00411287">
        <w:rPr>
          <w:b/>
          <w:sz w:val="28"/>
          <w:szCs w:val="24"/>
        </w:rPr>
        <w:t xml:space="preserve"> S</w:t>
      </w:r>
      <w:r>
        <w:rPr>
          <w:b/>
          <w:sz w:val="28"/>
          <w:szCs w:val="24"/>
        </w:rPr>
        <w:t>PECIFICATION</w:t>
      </w:r>
      <w:r w:rsidRPr="00411287">
        <w:rPr>
          <w:b/>
          <w:sz w:val="24"/>
        </w:rPr>
        <w:t xml:space="preserve"> </w:t>
      </w:r>
    </w:p>
    <w:tbl>
      <w:tblPr>
        <w:tblW w:w="977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0"/>
        <w:gridCol w:w="1275"/>
        <w:gridCol w:w="1253"/>
      </w:tblGrid>
      <w:tr w:rsidR="00AE1588" w:rsidRPr="00520825" w14:paraId="34AB4FB0" w14:textId="77777777" w:rsidTr="00B84F01">
        <w:trPr>
          <w:trHeight w:val="401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E33CBE" w14:textId="77777777" w:rsidR="00AE1588" w:rsidRPr="00520825" w:rsidRDefault="00AE1588" w:rsidP="00B84F01">
            <w:pPr>
              <w:spacing w:after="0"/>
              <w:rPr>
                <w:rFonts w:eastAsia="Arial"/>
                <w:b/>
                <w:bCs/>
              </w:rPr>
            </w:pPr>
            <w:r w:rsidRPr="00520825">
              <w:rPr>
                <w:rFonts w:eastAsia="Arial"/>
                <w:b/>
                <w:bCs/>
              </w:rPr>
              <w:t xml:space="preserve">Qualifications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59E13B3" w14:textId="77777777" w:rsidR="00AE1588" w:rsidRPr="00520825" w:rsidRDefault="00AE1588" w:rsidP="00B84F01">
            <w:pPr>
              <w:spacing w:after="0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Essential</w:t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C668939" w14:textId="77777777" w:rsidR="00AE1588" w:rsidRPr="00520825" w:rsidRDefault="00AE1588" w:rsidP="00B84F01">
            <w:pPr>
              <w:spacing w:after="0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Desirable</w:t>
            </w:r>
          </w:p>
        </w:tc>
      </w:tr>
      <w:tr w:rsidR="006B3C37" w:rsidRPr="00520825" w14:paraId="70664C04" w14:textId="77777777" w:rsidTr="00B84F01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B1CCFB5" w14:textId="77777777" w:rsidR="006B3C37" w:rsidRPr="00623019" w:rsidRDefault="006B3C37" w:rsidP="006B3C37">
            <w:pPr>
              <w:spacing w:after="0" w:line="240" w:lineRule="auto"/>
            </w:pPr>
            <w:r w:rsidRPr="00623019">
              <w:t xml:space="preserve">Degree or equivalent </w:t>
            </w:r>
          </w:p>
          <w:p w14:paraId="5596EB70" w14:textId="210E06FD" w:rsidR="006B3C37" w:rsidRPr="00F34868" w:rsidRDefault="006B3C37" w:rsidP="006B3C37">
            <w:pPr>
              <w:spacing w:after="0" w:line="240" w:lineRule="auto"/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623019">
              <w:rPr>
                <w:rStyle w:val="fontstyle01"/>
                <w:rFonts w:ascii="Calibri" w:hAnsi="Calibri" w:cs="Calibri"/>
                <w:color w:val="auto"/>
                <w:sz w:val="22"/>
                <w:szCs w:val="22"/>
              </w:rPr>
              <w:t>Q</w:t>
            </w:r>
            <w:r w:rsidRPr="00623019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ualified Teacher status </w:t>
            </w:r>
          </w:p>
          <w:p w14:paraId="19D30F04" w14:textId="77777777" w:rsidR="006B3C37" w:rsidRPr="00D90ECD" w:rsidRDefault="006B3C37" w:rsidP="006B3C37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Evidence of recent continued professional development</w:t>
            </w:r>
          </w:p>
          <w:p w14:paraId="50F3D26F" w14:textId="77777777" w:rsidR="006B3C37" w:rsidRPr="00D90ECD" w:rsidRDefault="006B3C37" w:rsidP="006B3C37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NPQH or previous Headship experience</w:t>
            </w:r>
          </w:p>
          <w:p w14:paraId="7319E28A" w14:textId="77777777" w:rsidR="006B3C37" w:rsidRPr="002D402A" w:rsidRDefault="006B3C37" w:rsidP="006B3C37">
            <w:pPr>
              <w:spacing w:after="0" w:line="240" w:lineRule="auto"/>
              <w:rPr>
                <w:rStyle w:val="fontstyle01"/>
                <w:color w:val="auto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08B112" w14:textId="77777777" w:rsidR="006B3C37" w:rsidRDefault="006B3C37" w:rsidP="006B3C37">
            <w:pPr>
              <w:spacing w:after="0" w:line="240" w:lineRule="auto"/>
            </w:pPr>
            <w:r>
              <w:sym w:font="Wingdings" w:char="F0FC"/>
            </w:r>
          </w:p>
          <w:p w14:paraId="3440447A" w14:textId="77777777" w:rsidR="006B3C37" w:rsidRDefault="006B3C37" w:rsidP="006B3C37">
            <w:pPr>
              <w:spacing w:after="0" w:line="240" w:lineRule="auto"/>
            </w:pPr>
            <w:r>
              <w:sym w:font="Wingdings" w:char="F0FC"/>
            </w:r>
          </w:p>
          <w:p w14:paraId="4987CF86" w14:textId="77777777" w:rsidR="006B3C37" w:rsidRDefault="006B3C37" w:rsidP="006B3C37">
            <w:pPr>
              <w:spacing w:after="0" w:line="240" w:lineRule="auto"/>
            </w:pPr>
            <w:r>
              <w:sym w:font="Wingdings" w:char="F0FC"/>
            </w:r>
          </w:p>
          <w:p w14:paraId="0ECF42FF" w14:textId="77777777" w:rsidR="006B3C37" w:rsidRPr="00396E2C" w:rsidRDefault="006B3C37" w:rsidP="006B3C37">
            <w:pPr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49E589" w14:textId="77777777" w:rsidR="006B3C37" w:rsidRDefault="006B3C37" w:rsidP="006B3C37">
            <w:pPr>
              <w:spacing w:after="0" w:line="240" w:lineRule="auto"/>
            </w:pPr>
          </w:p>
          <w:p w14:paraId="6DF79BBF" w14:textId="5310C420" w:rsidR="006B3C37" w:rsidRDefault="006B3C37" w:rsidP="006B3C37">
            <w:pPr>
              <w:spacing w:after="0" w:line="240" w:lineRule="auto"/>
            </w:pPr>
          </w:p>
          <w:p w14:paraId="527D3DAD" w14:textId="77777777" w:rsidR="006B3C37" w:rsidRDefault="006B3C37" w:rsidP="006B3C37">
            <w:pPr>
              <w:spacing w:after="0" w:line="240" w:lineRule="auto"/>
            </w:pPr>
          </w:p>
          <w:p w14:paraId="29B3EAD1" w14:textId="77777777" w:rsidR="00E45189" w:rsidRDefault="00E45189" w:rsidP="00E45189">
            <w:pPr>
              <w:spacing w:after="0" w:line="240" w:lineRule="auto"/>
            </w:pPr>
            <w:r>
              <w:sym w:font="Wingdings" w:char="F0FC"/>
            </w:r>
          </w:p>
          <w:p w14:paraId="4F1EEC91" w14:textId="4540F364" w:rsidR="00E45189" w:rsidRPr="00396E2C" w:rsidRDefault="00E45189" w:rsidP="006B3C37">
            <w:pPr>
              <w:spacing w:after="0" w:line="240" w:lineRule="auto"/>
            </w:pPr>
          </w:p>
        </w:tc>
      </w:tr>
      <w:tr w:rsidR="006B3C37" w:rsidRPr="00520825" w14:paraId="0F9B8042" w14:textId="77777777" w:rsidTr="00B84F01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7F3163" w14:textId="77777777" w:rsidR="006B3C37" w:rsidRPr="00396E2C" w:rsidRDefault="006B3C37" w:rsidP="006B3C37">
            <w:pPr>
              <w:spacing w:after="0"/>
              <w:rPr>
                <w:rFonts w:eastAsia="Arial"/>
              </w:rPr>
            </w:pPr>
            <w:r w:rsidRPr="00396E2C">
              <w:rPr>
                <w:rFonts w:eastAsia="Arial"/>
                <w:b/>
              </w:rPr>
              <w:t>Experience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D966739" w14:textId="77777777" w:rsidR="006B3C37" w:rsidRPr="00396E2C" w:rsidRDefault="006B3C37" w:rsidP="006B3C37">
            <w:pPr>
              <w:spacing w:after="0"/>
              <w:rPr>
                <w:rFonts w:eastAsia="Arial"/>
                <w:b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E02E1C1" w14:textId="77777777" w:rsidR="006B3C37" w:rsidRPr="00396E2C" w:rsidRDefault="006B3C37" w:rsidP="006B3C37">
            <w:pPr>
              <w:spacing w:after="0"/>
              <w:rPr>
                <w:rFonts w:eastAsia="Arial"/>
                <w:b/>
              </w:rPr>
            </w:pPr>
          </w:p>
        </w:tc>
      </w:tr>
      <w:tr w:rsidR="006B3C37" w:rsidRPr="00520825" w14:paraId="2BEFB3BA" w14:textId="77777777" w:rsidTr="00B84F01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451B652" w14:textId="77777777" w:rsidR="007758B6" w:rsidRPr="00D90ECD" w:rsidRDefault="007758B6" w:rsidP="009D44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Identifying priorities for improvement and effecting change in schools/academies</w:t>
            </w:r>
          </w:p>
          <w:p w14:paraId="3DCC2575" w14:textId="77777777" w:rsidR="007758B6" w:rsidRPr="00D90ECD" w:rsidRDefault="007758B6" w:rsidP="009D44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Previous</w:t>
            </w:r>
            <w:r w:rsidRPr="00D90ECD">
              <w:rPr>
                <w:rFonts w:cstheme="minorHAnsi"/>
              </w:rPr>
              <w:t xml:space="preserve"> experience </w:t>
            </w:r>
            <w:r>
              <w:rPr>
                <w:rFonts w:cstheme="minorHAnsi"/>
              </w:rPr>
              <w:t>in a school leadership capacity</w:t>
            </w:r>
          </w:p>
          <w:p w14:paraId="5BC5BFC9" w14:textId="77777777" w:rsidR="007758B6" w:rsidRPr="00D90ECD" w:rsidRDefault="007758B6" w:rsidP="009D44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Monitoring and evaluating performance within schools</w:t>
            </w:r>
          </w:p>
          <w:p w14:paraId="4C5B6A65" w14:textId="77777777" w:rsidR="007758B6" w:rsidRPr="00D90ECD" w:rsidRDefault="007758B6" w:rsidP="009D4461">
            <w:pPr>
              <w:spacing w:after="0"/>
              <w:rPr>
                <w:rFonts w:cstheme="minorHAnsi"/>
              </w:rPr>
            </w:pPr>
            <w:r w:rsidRPr="00D90ECD">
              <w:rPr>
                <w:rFonts w:cstheme="minorHAnsi"/>
              </w:rPr>
              <w:t xml:space="preserve">Proven record of </w:t>
            </w:r>
            <w:r>
              <w:rPr>
                <w:rFonts w:cstheme="minorHAnsi"/>
              </w:rPr>
              <w:t xml:space="preserve">working with school leaders to develop effective improvement strategies </w:t>
            </w:r>
          </w:p>
          <w:p w14:paraId="6A0D7F81" w14:textId="77777777" w:rsidR="007758B6" w:rsidRPr="00D90ECD" w:rsidRDefault="007758B6" w:rsidP="009D4461">
            <w:pPr>
              <w:spacing w:after="0"/>
              <w:rPr>
                <w:rFonts w:cstheme="minorHAnsi"/>
              </w:rPr>
            </w:pPr>
            <w:r w:rsidRPr="00D90ECD">
              <w:rPr>
                <w:rFonts w:cstheme="minorHAnsi"/>
              </w:rPr>
              <w:t>Successful experience of raising achievement</w:t>
            </w:r>
          </w:p>
          <w:p w14:paraId="22E15766" w14:textId="77777777" w:rsidR="007758B6" w:rsidRPr="00D90ECD" w:rsidRDefault="007758B6" w:rsidP="009D4461">
            <w:pPr>
              <w:spacing w:after="0"/>
              <w:rPr>
                <w:rFonts w:cstheme="minorHAnsi"/>
              </w:rPr>
            </w:pPr>
            <w:r w:rsidRPr="00D90ECD">
              <w:rPr>
                <w:rFonts w:cstheme="minorHAnsi"/>
              </w:rPr>
              <w:t>Working with and engaging external partners</w:t>
            </w:r>
          </w:p>
          <w:p w14:paraId="2BF59ED8" w14:textId="77777777" w:rsidR="00752D48" w:rsidRDefault="007758B6" w:rsidP="009D4461">
            <w:pPr>
              <w:spacing w:after="0" w:line="240" w:lineRule="auto"/>
              <w:rPr>
                <w:rFonts w:cstheme="minorHAnsi"/>
              </w:rPr>
            </w:pPr>
            <w:r w:rsidRPr="00D90ECD">
              <w:rPr>
                <w:rFonts w:cstheme="minorHAnsi"/>
              </w:rPr>
              <w:t>Planning, determining and organising major curriculum areas</w:t>
            </w:r>
          </w:p>
          <w:p w14:paraId="1EE6E631" w14:textId="3C4913E7" w:rsidR="006B3C37" w:rsidRPr="00396E2C" w:rsidRDefault="006B3C37" w:rsidP="005B0AEC">
            <w:pPr>
              <w:spacing w:after="0" w:line="240" w:lineRule="auto"/>
            </w:pPr>
            <w:r>
              <w:t xml:space="preserve">Substantial knowledge and understanding of learning and teaching across the primary age range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E60AA1" w14:textId="77777777" w:rsidR="0075185A" w:rsidRDefault="0075185A" w:rsidP="009D4461">
            <w:pPr>
              <w:spacing w:after="0" w:line="240" w:lineRule="auto"/>
            </w:pPr>
          </w:p>
          <w:p w14:paraId="1B19AF28" w14:textId="6BC9B9B3" w:rsidR="006B3C37" w:rsidRDefault="006B3C37" w:rsidP="009D4461">
            <w:pPr>
              <w:spacing w:after="0" w:line="240" w:lineRule="auto"/>
            </w:pPr>
            <w:r>
              <w:sym w:font="Wingdings" w:char="F0FC"/>
            </w:r>
          </w:p>
          <w:p w14:paraId="1316976B" w14:textId="77777777" w:rsidR="00616D8D" w:rsidRDefault="00616D8D" w:rsidP="00616D8D">
            <w:pPr>
              <w:spacing w:after="0" w:line="240" w:lineRule="auto"/>
            </w:pPr>
            <w:r>
              <w:sym w:font="Wingdings" w:char="F0FC"/>
            </w:r>
          </w:p>
          <w:p w14:paraId="0F8C9643" w14:textId="77777777" w:rsidR="00616D8D" w:rsidRDefault="00616D8D" w:rsidP="00616D8D">
            <w:pPr>
              <w:spacing w:after="0" w:line="240" w:lineRule="auto"/>
            </w:pPr>
            <w:r>
              <w:sym w:font="Wingdings" w:char="F0FC"/>
            </w:r>
          </w:p>
          <w:p w14:paraId="49FD2D32" w14:textId="5B66F17D" w:rsidR="006B3C37" w:rsidRDefault="006B3C37" w:rsidP="009D4461">
            <w:pPr>
              <w:spacing w:after="0" w:line="240" w:lineRule="auto"/>
              <w:ind w:left="0" w:firstLine="0"/>
            </w:pPr>
          </w:p>
          <w:p w14:paraId="10BBAA6A" w14:textId="77777777" w:rsidR="006B3C37" w:rsidRPr="0043360E" w:rsidRDefault="006B3C37" w:rsidP="009D4461">
            <w:pPr>
              <w:pStyle w:val="ListParagraph"/>
              <w:spacing w:after="0" w:line="240" w:lineRule="auto"/>
              <w:ind w:left="360" w:firstLine="0"/>
            </w:pPr>
          </w:p>
          <w:p w14:paraId="3B941E7F" w14:textId="77777777" w:rsidR="00616D8D" w:rsidRDefault="00616D8D" w:rsidP="00616D8D">
            <w:pPr>
              <w:spacing w:after="0" w:line="240" w:lineRule="auto"/>
            </w:pPr>
            <w:r>
              <w:sym w:font="Wingdings" w:char="F0FC"/>
            </w:r>
          </w:p>
          <w:p w14:paraId="33E0DC07" w14:textId="77777777" w:rsidR="00616D8D" w:rsidRDefault="00616D8D" w:rsidP="00616D8D">
            <w:pPr>
              <w:spacing w:after="0" w:line="240" w:lineRule="auto"/>
            </w:pPr>
            <w:r>
              <w:sym w:font="Wingdings" w:char="F0FC"/>
            </w:r>
          </w:p>
          <w:p w14:paraId="61B7C619" w14:textId="77777777" w:rsidR="00616D8D" w:rsidRDefault="00616D8D" w:rsidP="00616D8D">
            <w:pPr>
              <w:spacing w:after="0" w:line="240" w:lineRule="auto"/>
            </w:pPr>
            <w:r>
              <w:sym w:font="Wingdings" w:char="F0FC"/>
            </w:r>
          </w:p>
          <w:p w14:paraId="0A85506B" w14:textId="77777777" w:rsidR="006B3C37" w:rsidRDefault="006B3C37" w:rsidP="009D4461">
            <w:pPr>
              <w:spacing w:after="0" w:line="276" w:lineRule="auto"/>
              <w:ind w:left="0" w:firstLine="0"/>
            </w:pPr>
          </w:p>
          <w:p w14:paraId="3AF924E3" w14:textId="77777777" w:rsidR="005B0AEC" w:rsidRDefault="005B0AEC" w:rsidP="009D4461">
            <w:pPr>
              <w:spacing w:after="0" w:line="276" w:lineRule="auto"/>
              <w:ind w:left="0" w:firstLine="0"/>
            </w:pPr>
          </w:p>
          <w:p w14:paraId="035F1DD2" w14:textId="77777777" w:rsidR="005B0AEC" w:rsidRDefault="005B0AEC" w:rsidP="005B0AEC">
            <w:pPr>
              <w:spacing w:after="0" w:line="240" w:lineRule="auto"/>
            </w:pPr>
            <w:r>
              <w:sym w:font="Wingdings" w:char="F0FC"/>
            </w:r>
          </w:p>
          <w:p w14:paraId="376ADD48" w14:textId="77777777" w:rsidR="006B3C37" w:rsidRPr="008C1228" w:rsidRDefault="006B3C37" w:rsidP="005B0AEC">
            <w:pPr>
              <w:spacing w:after="0"/>
              <w:ind w:left="0" w:firstLine="0"/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B7E6C7" w14:textId="77777777" w:rsidR="006B3C37" w:rsidRDefault="006B3C37" w:rsidP="009D4461">
            <w:pPr>
              <w:spacing w:after="0" w:line="240" w:lineRule="auto"/>
            </w:pPr>
          </w:p>
          <w:p w14:paraId="3F1D2F0B" w14:textId="77777777" w:rsidR="006B3C37" w:rsidRDefault="006B3C37" w:rsidP="009D4461">
            <w:pPr>
              <w:spacing w:after="0" w:line="240" w:lineRule="auto"/>
            </w:pPr>
          </w:p>
          <w:p w14:paraId="5DA28F2A" w14:textId="77777777" w:rsidR="006B3C37" w:rsidRDefault="006B3C37" w:rsidP="009D4461">
            <w:pPr>
              <w:spacing w:after="0" w:line="240" w:lineRule="auto"/>
            </w:pPr>
          </w:p>
          <w:p w14:paraId="405B13C0" w14:textId="77777777" w:rsidR="006B3C37" w:rsidRDefault="006B3C37" w:rsidP="009D4461">
            <w:pPr>
              <w:spacing w:after="0" w:line="240" w:lineRule="auto"/>
            </w:pPr>
          </w:p>
          <w:p w14:paraId="01119042" w14:textId="77777777" w:rsidR="006B3C37" w:rsidRDefault="006B3C37" w:rsidP="009D4461">
            <w:pPr>
              <w:spacing w:after="0"/>
            </w:pPr>
          </w:p>
          <w:p w14:paraId="19D7EFD9" w14:textId="77777777" w:rsidR="006B3C37" w:rsidRDefault="006B3C37" w:rsidP="009D4461">
            <w:pPr>
              <w:spacing w:after="0" w:line="240" w:lineRule="auto"/>
            </w:pPr>
          </w:p>
          <w:p w14:paraId="0C191055" w14:textId="174B40BF" w:rsidR="006B3C37" w:rsidRDefault="006B3C37" w:rsidP="009D4461">
            <w:pPr>
              <w:spacing w:after="0" w:line="240" w:lineRule="auto"/>
            </w:pPr>
          </w:p>
          <w:p w14:paraId="38944A35" w14:textId="77777777" w:rsidR="006B3C37" w:rsidRPr="00396E2C" w:rsidRDefault="006B3C37" w:rsidP="009D4461">
            <w:pPr>
              <w:spacing w:after="0" w:line="240" w:lineRule="auto"/>
            </w:pPr>
          </w:p>
        </w:tc>
      </w:tr>
      <w:tr w:rsidR="006B3C37" w:rsidRPr="00520825" w14:paraId="65999358" w14:textId="77777777" w:rsidTr="00B84F01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CEA7E9" w14:textId="77777777" w:rsidR="006B3C37" w:rsidRPr="00396E2C" w:rsidRDefault="006B3C37" w:rsidP="006B3C37">
            <w:pPr>
              <w:spacing w:after="0"/>
            </w:pPr>
            <w:r>
              <w:rPr>
                <w:rFonts w:eastAsia="Arial"/>
                <w:b/>
                <w:bCs/>
              </w:rPr>
              <w:t>Professional Knowledge and Understanding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40C581C" w14:textId="77777777" w:rsidR="006B3C37" w:rsidRPr="00396E2C" w:rsidRDefault="006B3C37" w:rsidP="006B3C37">
            <w:pPr>
              <w:spacing w:after="0"/>
              <w:rPr>
                <w:rFonts w:eastAsia="Arial"/>
                <w:b/>
                <w:bCs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89CE211" w14:textId="77777777" w:rsidR="006B3C37" w:rsidRPr="00396E2C" w:rsidRDefault="006B3C37" w:rsidP="006B3C37">
            <w:pPr>
              <w:spacing w:after="0"/>
              <w:rPr>
                <w:rFonts w:eastAsia="Arial"/>
                <w:b/>
                <w:bCs/>
              </w:rPr>
            </w:pPr>
          </w:p>
        </w:tc>
      </w:tr>
      <w:tr w:rsidR="006B3C37" w:rsidRPr="00520825" w14:paraId="5AC31B7D" w14:textId="77777777" w:rsidTr="00B84F01">
        <w:trPr>
          <w:trHeight w:val="1920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A7CDAC5" w14:textId="77777777" w:rsidR="0081195C" w:rsidRPr="00D90ECD" w:rsidRDefault="0081195C" w:rsidP="0081195C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Safeguarding children &amp; young people</w:t>
            </w:r>
          </w:p>
          <w:p w14:paraId="12E172FD" w14:textId="77777777" w:rsidR="0081195C" w:rsidRPr="00D90ECD" w:rsidRDefault="0081195C" w:rsidP="0081195C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What constitutes a good/outstanding academy</w:t>
            </w:r>
          </w:p>
          <w:p w14:paraId="6E0508F5" w14:textId="77777777" w:rsidR="0081195C" w:rsidRPr="00D90ECD" w:rsidRDefault="0081195C" w:rsidP="0081195C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 xml:space="preserve">The process of strategic planning and </w:t>
            </w:r>
            <w:proofErr w:type="spellStart"/>
            <w:r w:rsidRPr="00D90ECD">
              <w:rPr>
                <w:rFonts w:cstheme="minorHAnsi"/>
              </w:rPr>
              <w:t>self evaluation</w:t>
            </w:r>
            <w:proofErr w:type="spellEnd"/>
          </w:p>
          <w:p w14:paraId="52358FEC" w14:textId="51BF1A10" w:rsidR="0081195C" w:rsidRPr="00D90ECD" w:rsidRDefault="004372E7" w:rsidP="0081195C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</w:t>
            </w:r>
            <w:r w:rsidR="0081195C" w:rsidRPr="00D90ECD">
              <w:rPr>
                <w:rFonts w:cstheme="minorHAnsi"/>
              </w:rPr>
              <w:t xml:space="preserve"> to communicate a shared vision</w:t>
            </w:r>
          </w:p>
          <w:p w14:paraId="6BDF2061" w14:textId="77777777" w:rsidR="0081195C" w:rsidRPr="00D90ECD" w:rsidRDefault="0081195C" w:rsidP="0081195C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Compare data and performance indicators</w:t>
            </w:r>
          </w:p>
          <w:p w14:paraId="69EA2CA9" w14:textId="77777777" w:rsidR="0081195C" w:rsidRPr="00D90ECD" w:rsidRDefault="0081195C" w:rsidP="0081195C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National framework and current legislation for educational initiatives</w:t>
            </w:r>
          </w:p>
          <w:p w14:paraId="57C0404F" w14:textId="77777777" w:rsidR="0081195C" w:rsidRPr="00D90ECD" w:rsidRDefault="0081195C" w:rsidP="0081195C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Roles and responsibilities for CEO, MAT, Local Governing Body, Diocese, ESFA and DfE</w:t>
            </w:r>
          </w:p>
          <w:p w14:paraId="0CD1707D" w14:textId="05700CA4" w:rsidR="006B3C37" w:rsidRPr="00396E2C" w:rsidRDefault="0081195C" w:rsidP="0081195C">
            <w:pPr>
              <w:spacing w:after="0" w:line="240" w:lineRule="auto"/>
            </w:pPr>
            <w:r w:rsidRPr="00D90ECD">
              <w:rPr>
                <w:rFonts w:cstheme="minorHAnsi"/>
              </w:rPr>
              <w:t>Legal issues relevant to school management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D52FE5" w14:textId="77777777" w:rsidR="006B3C37" w:rsidRDefault="006B3C37" w:rsidP="006B3C37">
            <w:pPr>
              <w:spacing w:after="0"/>
            </w:pPr>
            <w:r>
              <w:sym w:font="Wingdings" w:char="F0FC"/>
            </w:r>
          </w:p>
          <w:p w14:paraId="629B3EC7" w14:textId="77777777" w:rsidR="006B3C37" w:rsidRDefault="006B3C37" w:rsidP="006B3C37">
            <w:pPr>
              <w:spacing w:after="0"/>
            </w:pPr>
            <w:r>
              <w:sym w:font="Wingdings" w:char="F0FC"/>
            </w:r>
          </w:p>
          <w:p w14:paraId="0B8027BA" w14:textId="77777777" w:rsidR="004372E7" w:rsidRDefault="004372E7" w:rsidP="004372E7">
            <w:pPr>
              <w:spacing w:after="0"/>
            </w:pPr>
            <w:r>
              <w:sym w:font="Wingdings" w:char="F0FC"/>
            </w:r>
          </w:p>
          <w:p w14:paraId="3B414CF5" w14:textId="77777777" w:rsidR="004372E7" w:rsidRDefault="004372E7" w:rsidP="004372E7">
            <w:pPr>
              <w:spacing w:after="0"/>
            </w:pPr>
            <w:r>
              <w:sym w:font="Wingdings" w:char="F0FC"/>
            </w:r>
          </w:p>
          <w:p w14:paraId="437CB3D8" w14:textId="77777777" w:rsidR="004372E7" w:rsidRDefault="004372E7" w:rsidP="004372E7">
            <w:pPr>
              <w:spacing w:after="0"/>
            </w:pPr>
            <w:r>
              <w:sym w:font="Wingdings" w:char="F0FC"/>
            </w:r>
          </w:p>
          <w:p w14:paraId="1D3C4C10" w14:textId="77777777" w:rsidR="006B3C37" w:rsidRDefault="006B3C37" w:rsidP="00A07D89">
            <w:pPr>
              <w:spacing w:after="0"/>
              <w:ind w:left="0" w:firstLine="0"/>
            </w:pPr>
            <w:r>
              <w:sym w:font="Wingdings" w:char="F0FC"/>
            </w:r>
          </w:p>
          <w:p w14:paraId="2D3ED3DC" w14:textId="77777777" w:rsidR="006B3C37" w:rsidRDefault="006B3C37" w:rsidP="006B3C37">
            <w:pPr>
              <w:spacing w:after="0"/>
            </w:pPr>
          </w:p>
          <w:p w14:paraId="3E984002" w14:textId="77777777" w:rsidR="00A07D89" w:rsidRDefault="00A07D89" w:rsidP="006B3C37">
            <w:pPr>
              <w:spacing w:after="0"/>
            </w:pPr>
          </w:p>
          <w:p w14:paraId="5E5274CA" w14:textId="0D02C6FB" w:rsidR="006B3C37" w:rsidRDefault="006B3C37" w:rsidP="006B3C37">
            <w:pPr>
              <w:spacing w:after="0"/>
            </w:pPr>
            <w:r>
              <w:sym w:font="Wingdings" w:char="F0FC"/>
            </w:r>
          </w:p>
          <w:p w14:paraId="1A0E54AA" w14:textId="77777777" w:rsidR="006B3C37" w:rsidRPr="001F39D0" w:rsidRDefault="006B3C37" w:rsidP="00A07D89">
            <w:pPr>
              <w:pStyle w:val="ListParagraph"/>
              <w:numPr>
                <w:ilvl w:val="0"/>
                <w:numId w:val="21"/>
              </w:numPr>
              <w:spacing w:after="0" w:line="276" w:lineRule="auto"/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D2C457" w14:textId="77777777" w:rsidR="006B3C37" w:rsidRPr="00396E2C" w:rsidRDefault="006B3C37" w:rsidP="006B3C37">
            <w:pPr>
              <w:spacing w:after="0"/>
              <w:rPr>
                <w:rFonts w:cs="Arial"/>
              </w:rPr>
            </w:pPr>
          </w:p>
        </w:tc>
      </w:tr>
      <w:tr w:rsidR="006B3C37" w:rsidRPr="00520825" w14:paraId="7536BEB1" w14:textId="77777777" w:rsidTr="00B84F01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027B1B" w14:textId="77777777" w:rsidR="006B3C37" w:rsidRPr="00396E2C" w:rsidRDefault="006B3C37" w:rsidP="006B3C37">
            <w:pPr>
              <w:spacing w:after="0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Strategic Leadership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C39757B" w14:textId="77777777" w:rsidR="006B3C37" w:rsidRPr="00396E2C" w:rsidRDefault="006B3C37" w:rsidP="006B3C37">
            <w:pPr>
              <w:spacing w:after="0"/>
              <w:rPr>
                <w:rFonts w:eastAsia="Arial"/>
                <w:b/>
                <w:bCs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35CABC6" w14:textId="77777777" w:rsidR="006B3C37" w:rsidRPr="00396E2C" w:rsidRDefault="006B3C37" w:rsidP="006B3C37">
            <w:pPr>
              <w:spacing w:after="0"/>
              <w:rPr>
                <w:rFonts w:eastAsia="Arial"/>
                <w:b/>
                <w:bCs/>
              </w:rPr>
            </w:pPr>
          </w:p>
        </w:tc>
      </w:tr>
      <w:tr w:rsidR="006B3C37" w:rsidRPr="00520825" w14:paraId="4718074E" w14:textId="77777777" w:rsidTr="00B84F01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3E7E7E" w14:textId="77777777" w:rsidR="006B3C37" w:rsidRDefault="006B3C37" w:rsidP="006B3C3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Ability to articulate and share a vision of primary education, supporting the aims and ethos of the academy</w:t>
            </w:r>
          </w:p>
          <w:p w14:paraId="507BC19B" w14:textId="77777777" w:rsidR="006B3C37" w:rsidRDefault="006B3C37" w:rsidP="006B3C37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 xml:space="preserve">Evidence of successful strategies for planning, implementing, monitoring and evaluating school improvement </w:t>
            </w:r>
          </w:p>
          <w:p w14:paraId="5F0F9903" w14:textId="101D1A44" w:rsidR="006B3C37" w:rsidRDefault="003D7541" w:rsidP="006B3C37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F</w:t>
            </w:r>
            <w:r w:rsidR="006B3C37">
              <w:rPr>
                <w:rFonts w:eastAsia="Arial"/>
              </w:rPr>
              <w:t>acilitate a collaborative approach to decision making</w:t>
            </w:r>
          </w:p>
          <w:p w14:paraId="746DE4EC" w14:textId="77777777" w:rsidR="006B3C37" w:rsidRDefault="006B3C37" w:rsidP="006B3C37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 xml:space="preserve">Experience of managing challenges by dealing sensitively with people and resolving conflict </w:t>
            </w:r>
          </w:p>
          <w:p w14:paraId="36F433F6" w14:textId="77777777" w:rsidR="006B3C37" w:rsidRPr="00C30D05" w:rsidRDefault="006B3C37" w:rsidP="006B3C37">
            <w:pPr>
              <w:spacing w:after="0"/>
              <w:rPr>
                <w:rFonts w:eastAsia="Arial"/>
              </w:rPr>
            </w:pPr>
            <w:r w:rsidRPr="003D7541">
              <w:rPr>
                <w:rFonts w:eastAsia="Arial"/>
              </w:rPr>
              <w:t>Proven track record of building strong relationships with other academies/schools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7A3284" w14:textId="77777777" w:rsidR="006B3C37" w:rsidRDefault="006B3C37" w:rsidP="006B3C37">
            <w:pPr>
              <w:spacing w:after="0"/>
            </w:pPr>
            <w:r>
              <w:sym w:font="Wingdings" w:char="F0FC"/>
            </w:r>
          </w:p>
          <w:p w14:paraId="57F0DD19" w14:textId="77777777" w:rsidR="006B3C37" w:rsidRDefault="006B3C37" w:rsidP="006B3C37">
            <w:pPr>
              <w:spacing w:after="0"/>
              <w:rPr>
                <w:rFonts w:cs="Arial"/>
              </w:rPr>
            </w:pPr>
          </w:p>
          <w:p w14:paraId="4E5EFE8B" w14:textId="77777777" w:rsidR="006B3C37" w:rsidRDefault="006B3C37" w:rsidP="006B3C37">
            <w:pPr>
              <w:spacing w:after="0"/>
            </w:pPr>
            <w:r>
              <w:sym w:font="Wingdings" w:char="F0FC"/>
            </w:r>
          </w:p>
          <w:p w14:paraId="2D57FB01" w14:textId="77777777" w:rsidR="006B3C37" w:rsidRDefault="006B3C37" w:rsidP="006B3C37">
            <w:pPr>
              <w:spacing w:after="0"/>
              <w:rPr>
                <w:rFonts w:cs="Arial"/>
              </w:rPr>
            </w:pPr>
          </w:p>
          <w:p w14:paraId="23452D68" w14:textId="77777777" w:rsidR="006B3C37" w:rsidRDefault="006B3C37" w:rsidP="006B3C37">
            <w:pPr>
              <w:spacing w:after="0"/>
            </w:pPr>
            <w:r>
              <w:sym w:font="Wingdings" w:char="F0FC"/>
            </w:r>
          </w:p>
          <w:p w14:paraId="2FEBB2AB" w14:textId="77777777" w:rsidR="006B3C37" w:rsidRDefault="006B3C37" w:rsidP="006B3C37">
            <w:pPr>
              <w:spacing w:after="0"/>
              <w:rPr>
                <w:rFonts w:cs="Arial"/>
              </w:rPr>
            </w:pPr>
          </w:p>
          <w:p w14:paraId="00321355" w14:textId="77777777" w:rsidR="006B3C37" w:rsidRDefault="006B3C37" w:rsidP="006B3C37">
            <w:pPr>
              <w:spacing w:after="0"/>
            </w:pPr>
            <w:r>
              <w:sym w:font="Wingdings" w:char="F0FC"/>
            </w:r>
          </w:p>
          <w:p w14:paraId="1C1C42C0" w14:textId="77777777" w:rsidR="006B3C37" w:rsidRDefault="006B3C37" w:rsidP="006B3C37">
            <w:pPr>
              <w:spacing w:after="0"/>
            </w:pPr>
          </w:p>
          <w:p w14:paraId="0339934D" w14:textId="77777777" w:rsidR="006B3C37" w:rsidRDefault="006B3C37" w:rsidP="006B3C37">
            <w:pPr>
              <w:spacing w:after="0"/>
            </w:pPr>
            <w:r>
              <w:sym w:font="Wingdings" w:char="F0FC"/>
            </w:r>
          </w:p>
          <w:p w14:paraId="656E6835" w14:textId="77777777" w:rsidR="006B3C37" w:rsidRPr="001F39D0" w:rsidRDefault="006B3C37" w:rsidP="006B3C37">
            <w:pPr>
              <w:spacing w:after="0"/>
              <w:ind w:left="0" w:firstLine="0"/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A098F0" w14:textId="77777777" w:rsidR="006B3C37" w:rsidRPr="00EF0087" w:rsidRDefault="006B3C37" w:rsidP="006B3C37">
            <w:pPr>
              <w:rPr>
                <w:rFonts w:cs="Arial"/>
              </w:rPr>
            </w:pPr>
          </w:p>
        </w:tc>
      </w:tr>
      <w:tr w:rsidR="006B3C37" w:rsidRPr="00520825" w14:paraId="4CAC604A" w14:textId="77777777" w:rsidTr="00B84F01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D7DD13" w14:textId="77777777" w:rsidR="006B3C37" w:rsidRPr="00E16CE4" w:rsidRDefault="006B3C37" w:rsidP="006B3C37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eastAsia="Arial"/>
                <w:b/>
                <w:bCs/>
                <w:color w:val="000000" w:themeColor="text1"/>
              </w:rPr>
              <w:t>Accountability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748FC44" w14:textId="77777777" w:rsidR="006B3C37" w:rsidRDefault="006B3C37" w:rsidP="006B3C37">
            <w:pPr>
              <w:spacing w:after="0"/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60298CB" w14:textId="77777777" w:rsidR="006B3C37" w:rsidRPr="00EF0087" w:rsidRDefault="006B3C37" w:rsidP="006B3C37">
            <w:pPr>
              <w:rPr>
                <w:rFonts w:cs="Arial"/>
              </w:rPr>
            </w:pPr>
          </w:p>
        </w:tc>
      </w:tr>
      <w:tr w:rsidR="006B3C37" w14:paraId="4DBF54CF" w14:textId="77777777" w:rsidTr="00B84F01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F6C7BC" w14:textId="77777777" w:rsidR="006B3C37" w:rsidRDefault="006B3C37" w:rsidP="006B3C37">
            <w:pPr>
              <w:spacing w:after="0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Ability to communicate effectively orally and in writing to a range of audiences including all stakeholders</w:t>
            </w:r>
          </w:p>
          <w:p w14:paraId="15592A67" w14:textId="77777777" w:rsidR="006B3C37" w:rsidRPr="007772F5" w:rsidRDefault="006B3C37" w:rsidP="006B3C37">
            <w:pPr>
              <w:spacing w:after="0"/>
              <w:rPr>
                <w:rFonts w:eastAsia="Arial"/>
                <w:color w:val="000000" w:themeColor="text1"/>
              </w:rPr>
            </w:pPr>
            <w:r w:rsidRPr="007772F5">
              <w:rPr>
                <w:rFonts w:eastAsia="Arial"/>
                <w:color w:val="000000" w:themeColor="text1"/>
              </w:rPr>
              <w:lastRenderedPageBreak/>
              <w:t>Experience of effective whole school self-evaluation and improvement strategies</w:t>
            </w:r>
          </w:p>
          <w:p w14:paraId="18BC6040" w14:textId="77777777" w:rsidR="006B3C37" w:rsidRPr="00E16CE4" w:rsidRDefault="006B3C37" w:rsidP="006B3C37">
            <w:pPr>
              <w:spacing w:after="0"/>
            </w:pPr>
            <w:r w:rsidRPr="007772F5">
              <w:rPr>
                <w:rFonts w:eastAsia="Arial"/>
                <w:color w:val="000000" w:themeColor="text1"/>
              </w:rPr>
              <w:t>Experience of offering challenge and support to improve performance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53EE3" w14:textId="77777777" w:rsidR="006B3C37" w:rsidRDefault="006B3C37" w:rsidP="006B3C37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  <w:p w14:paraId="663F77DF" w14:textId="77777777" w:rsidR="006B3C37" w:rsidRDefault="006B3C37" w:rsidP="007772F5">
            <w:pPr>
              <w:spacing w:after="0" w:line="276" w:lineRule="auto"/>
              <w:ind w:left="0" w:firstLine="0"/>
            </w:pPr>
          </w:p>
          <w:p w14:paraId="4DCC628B" w14:textId="77777777" w:rsidR="001F2AF8" w:rsidRDefault="001F2AF8" w:rsidP="007772F5">
            <w:pPr>
              <w:spacing w:after="0" w:line="276" w:lineRule="auto"/>
              <w:ind w:left="0" w:firstLine="0"/>
            </w:pPr>
          </w:p>
          <w:p w14:paraId="0C844DDC" w14:textId="77777777" w:rsidR="001F2AF8" w:rsidRDefault="001F2AF8" w:rsidP="007772F5">
            <w:pPr>
              <w:spacing w:after="0" w:line="276" w:lineRule="auto"/>
              <w:ind w:left="0" w:firstLine="0"/>
            </w:pPr>
          </w:p>
          <w:p w14:paraId="151577F0" w14:textId="77777777" w:rsidR="001F2AF8" w:rsidRDefault="001F2AF8" w:rsidP="001F2AF8">
            <w:pPr>
              <w:spacing w:after="0"/>
            </w:pPr>
            <w:r>
              <w:sym w:font="Wingdings" w:char="F0FC"/>
            </w:r>
          </w:p>
          <w:p w14:paraId="4AABA6B8" w14:textId="77777777" w:rsidR="001F2AF8" w:rsidRDefault="001F2AF8" w:rsidP="001F2AF8">
            <w:pPr>
              <w:spacing w:after="0"/>
            </w:pPr>
            <w:r>
              <w:sym w:font="Wingdings" w:char="F0FC"/>
            </w:r>
          </w:p>
          <w:p w14:paraId="18F1AF81" w14:textId="77777777" w:rsidR="007772F5" w:rsidRDefault="007772F5" w:rsidP="007772F5">
            <w:pPr>
              <w:spacing w:after="0" w:line="276" w:lineRule="auto"/>
              <w:ind w:left="0" w:firstLine="0"/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E6A7C8" w14:textId="77777777" w:rsidR="006B3C37" w:rsidRPr="00E16CE4" w:rsidRDefault="006B3C37" w:rsidP="006B3C37">
            <w:pPr>
              <w:rPr>
                <w:rFonts w:cs="Arial"/>
              </w:rPr>
            </w:pPr>
          </w:p>
        </w:tc>
      </w:tr>
      <w:tr w:rsidR="006B3C37" w14:paraId="6D5F0B17" w14:textId="77777777" w:rsidTr="00B84F01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256908" w14:textId="77777777" w:rsidR="006B3C37" w:rsidRPr="00E16CE4" w:rsidRDefault="006B3C37" w:rsidP="006B3C37">
            <w:pPr>
              <w:spacing w:after="0"/>
              <w:rPr>
                <w:rFonts w:eastAsia="Arial"/>
                <w:b/>
                <w:bCs/>
                <w:color w:val="000000" w:themeColor="text1"/>
              </w:rPr>
            </w:pPr>
            <w:r>
              <w:rPr>
                <w:rFonts w:eastAsia="Arial"/>
                <w:b/>
                <w:bCs/>
                <w:color w:val="000000" w:themeColor="text1"/>
              </w:rPr>
              <w:t>Interpersonal Skills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63B3DF5" w14:textId="77777777" w:rsidR="006B3C37" w:rsidRDefault="006B3C37" w:rsidP="006B3C37">
            <w:pPr>
              <w:pStyle w:val="ListParagraph"/>
              <w:spacing w:after="0" w:line="276" w:lineRule="auto"/>
              <w:ind w:left="360" w:firstLine="0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9C4C8FA" w14:textId="77777777" w:rsidR="006B3C37" w:rsidRPr="00E16CE4" w:rsidRDefault="006B3C37" w:rsidP="006B3C37">
            <w:pPr>
              <w:rPr>
                <w:rFonts w:cs="Arial"/>
              </w:rPr>
            </w:pPr>
          </w:p>
        </w:tc>
      </w:tr>
      <w:tr w:rsidR="006B3C37" w14:paraId="7F2B8793" w14:textId="77777777" w:rsidTr="00B84F01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395D40" w14:textId="77777777" w:rsidR="006B3C37" w:rsidRPr="001F2AF8" w:rsidRDefault="006B3C37" w:rsidP="006B3C37">
            <w:pPr>
              <w:spacing w:after="0"/>
            </w:pPr>
            <w:r w:rsidRPr="001F2AF8">
              <w:t xml:space="preserve">Ability to lead, influence and manage change </w:t>
            </w:r>
          </w:p>
          <w:p w14:paraId="411B2450" w14:textId="77777777" w:rsidR="006B3C37" w:rsidRPr="001F2AF8" w:rsidRDefault="006B3C37" w:rsidP="006B3C37">
            <w:pPr>
              <w:spacing w:after="0"/>
              <w:rPr>
                <w:rFonts w:eastAsia="Arial"/>
                <w:color w:val="000000" w:themeColor="text1"/>
              </w:rPr>
            </w:pPr>
            <w:r w:rsidRPr="001F2AF8">
              <w:rPr>
                <w:rFonts w:eastAsia="Arial"/>
                <w:color w:val="000000" w:themeColor="text1"/>
              </w:rPr>
              <w:t xml:space="preserve">Think creatively and imaginatively to solve problems and identify opportunities </w:t>
            </w:r>
          </w:p>
          <w:p w14:paraId="494CFA56" w14:textId="77777777" w:rsidR="006B3C37" w:rsidRPr="001F2AF8" w:rsidRDefault="006B3C37" w:rsidP="006B3C37">
            <w:pPr>
              <w:spacing w:after="0"/>
              <w:rPr>
                <w:rFonts w:eastAsia="Arial"/>
                <w:color w:val="000000" w:themeColor="text1"/>
              </w:rPr>
            </w:pPr>
            <w:r w:rsidRPr="001F2AF8">
              <w:rPr>
                <w:rFonts w:eastAsia="Arial"/>
                <w:color w:val="000000" w:themeColor="text1"/>
              </w:rPr>
              <w:t xml:space="preserve">Facilitate a collaborative approach to decision making </w:t>
            </w:r>
          </w:p>
          <w:p w14:paraId="292C96F3" w14:textId="77777777" w:rsidR="006B3C37" w:rsidRPr="001F2AF8" w:rsidRDefault="006B3C37" w:rsidP="006B3C37">
            <w:pPr>
              <w:spacing w:after="0"/>
              <w:rPr>
                <w:rFonts w:eastAsia="Arial"/>
                <w:color w:val="000000" w:themeColor="text1"/>
              </w:rPr>
            </w:pPr>
            <w:r w:rsidRPr="001F2AF8">
              <w:rPr>
                <w:rFonts w:eastAsia="Arial"/>
                <w:color w:val="000000" w:themeColor="text1"/>
              </w:rPr>
              <w:t xml:space="preserve">Be self-motivating, setting personal goals and having energy and enthusiasm for the role </w:t>
            </w:r>
          </w:p>
          <w:p w14:paraId="2EA7BCB9" w14:textId="04AA3B00" w:rsidR="006B3C37" w:rsidRDefault="006B3C37" w:rsidP="001F2AF8">
            <w:pPr>
              <w:spacing w:after="0"/>
              <w:ind w:left="0" w:firstLine="0"/>
              <w:rPr>
                <w:rFonts w:eastAsia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FFD3E1" w14:textId="77777777" w:rsidR="006B3C37" w:rsidRPr="00E2619C" w:rsidRDefault="006B3C37" w:rsidP="006B3C37">
            <w:pPr>
              <w:spacing w:after="0"/>
            </w:pPr>
            <w:r>
              <w:sym w:font="Wingdings" w:char="F0FC"/>
            </w:r>
          </w:p>
          <w:p w14:paraId="3870544D" w14:textId="77777777" w:rsidR="006B3C37" w:rsidRDefault="006B3C37" w:rsidP="006B3C37">
            <w:pPr>
              <w:spacing w:after="0"/>
            </w:pPr>
            <w:r>
              <w:sym w:font="Wingdings" w:char="F0FC"/>
            </w:r>
          </w:p>
          <w:p w14:paraId="485EE7A9" w14:textId="77777777" w:rsidR="006B3C37" w:rsidRDefault="006B3C37" w:rsidP="006B3C37">
            <w:pPr>
              <w:spacing w:after="0"/>
            </w:pPr>
          </w:p>
          <w:p w14:paraId="7BEA287D" w14:textId="77777777" w:rsidR="006B3C37" w:rsidRDefault="006B3C37" w:rsidP="006B3C37">
            <w:pPr>
              <w:spacing w:after="0"/>
            </w:pPr>
            <w:r>
              <w:sym w:font="Wingdings" w:char="F0FC"/>
            </w:r>
          </w:p>
          <w:p w14:paraId="61204B67" w14:textId="77777777" w:rsidR="006B3C37" w:rsidRPr="0035591E" w:rsidRDefault="006B3C37" w:rsidP="006B3C37">
            <w:pPr>
              <w:pStyle w:val="ListParagraph"/>
              <w:ind w:left="360"/>
            </w:pPr>
          </w:p>
          <w:p w14:paraId="2EF9A255" w14:textId="77777777" w:rsidR="006B3C37" w:rsidRPr="0035591E" w:rsidRDefault="006B3C37" w:rsidP="006B3C37">
            <w:pPr>
              <w:pStyle w:val="ListParagraph"/>
              <w:numPr>
                <w:ilvl w:val="0"/>
                <w:numId w:val="21"/>
              </w:numPr>
              <w:spacing w:after="200" w:line="276" w:lineRule="auto"/>
            </w:pPr>
          </w:p>
          <w:p w14:paraId="39D570A5" w14:textId="77777777" w:rsidR="006B3C37" w:rsidRDefault="006B3C37" w:rsidP="006B3C37">
            <w:pPr>
              <w:pStyle w:val="ListParagraph"/>
              <w:spacing w:after="0" w:line="276" w:lineRule="auto"/>
              <w:ind w:left="360" w:firstLine="0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4F34A5" w14:textId="77777777" w:rsidR="006B3C37" w:rsidRDefault="006B3C37" w:rsidP="006B3C37">
            <w:pPr>
              <w:spacing w:after="0"/>
            </w:pPr>
          </w:p>
          <w:p w14:paraId="15A37B74" w14:textId="77777777" w:rsidR="006B3C37" w:rsidRDefault="006B3C37" w:rsidP="006B3C37">
            <w:pPr>
              <w:spacing w:after="0"/>
            </w:pPr>
          </w:p>
          <w:p w14:paraId="3BC3DEFE" w14:textId="77777777" w:rsidR="006B3C37" w:rsidRDefault="006B3C37" w:rsidP="006B3C37">
            <w:pPr>
              <w:spacing w:after="0"/>
            </w:pPr>
          </w:p>
          <w:p w14:paraId="644E858C" w14:textId="77777777" w:rsidR="006B3C37" w:rsidRDefault="006B3C37" w:rsidP="006B3C37">
            <w:pPr>
              <w:spacing w:after="0"/>
            </w:pPr>
          </w:p>
          <w:p w14:paraId="33662C71" w14:textId="77777777" w:rsidR="006B3C37" w:rsidRDefault="006B3C37" w:rsidP="006B3C37">
            <w:pPr>
              <w:spacing w:after="0"/>
            </w:pPr>
          </w:p>
          <w:p w14:paraId="71C3CA0F" w14:textId="77777777" w:rsidR="006B3C37" w:rsidRPr="00E16CE4" w:rsidRDefault="006B3C37" w:rsidP="006B3C37">
            <w:pPr>
              <w:rPr>
                <w:rFonts w:cs="Arial"/>
              </w:rPr>
            </w:pPr>
          </w:p>
        </w:tc>
      </w:tr>
    </w:tbl>
    <w:p w14:paraId="43FD026C" w14:textId="77777777" w:rsidR="00AE1588" w:rsidRPr="00520825" w:rsidRDefault="00AE1588" w:rsidP="00AE1588">
      <w:pPr>
        <w:rPr>
          <w:b/>
        </w:rPr>
      </w:pPr>
    </w:p>
    <w:p w14:paraId="5C52B1FD" w14:textId="77777777" w:rsidR="00AE1588" w:rsidRDefault="00AE1588" w:rsidP="00AE158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</w:p>
    <w:p w14:paraId="6B831F0F" w14:textId="77777777" w:rsidR="00AE1588" w:rsidRPr="0064017E" w:rsidRDefault="00AE1588" w:rsidP="00AE158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64017E">
        <w:rPr>
          <w:rFonts w:cstheme="minorHAnsi"/>
          <w:sz w:val="24"/>
          <w:szCs w:val="24"/>
        </w:rPr>
        <w:t>Signed to indicate agreement………………………………... [</w:t>
      </w:r>
      <w:proofErr w:type="gramStart"/>
      <w:r w:rsidRPr="0064017E">
        <w:rPr>
          <w:rFonts w:cstheme="minorHAnsi"/>
          <w:sz w:val="24"/>
          <w:szCs w:val="24"/>
        </w:rPr>
        <w:t>Post-holder</w:t>
      </w:r>
      <w:proofErr w:type="gramEnd"/>
      <w:r w:rsidRPr="0064017E">
        <w:rPr>
          <w:rFonts w:cstheme="minorHAnsi"/>
          <w:sz w:val="24"/>
          <w:szCs w:val="24"/>
        </w:rPr>
        <w:t xml:space="preserve">] </w:t>
      </w:r>
    </w:p>
    <w:p w14:paraId="204B6EB9" w14:textId="77777777" w:rsidR="00AE1588" w:rsidRPr="0064017E" w:rsidRDefault="00AE1588" w:rsidP="00AE158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64017E">
        <w:rPr>
          <w:rFonts w:cstheme="minorHAnsi"/>
          <w:sz w:val="24"/>
          <w:szCs w:val="24"/>
        </w:rPr>
        <w:t>Date……………………</w:t>
      </w:r>
    </w:p>
    <w:p w14:paraId="08E374D2" w14:textId="77777777" w:rsidR="00AE1588" w:rsidRPr="0064017E" w:rsidRDefault="00AE1588" w:rsidP="00AE1588">
      <w:pPr>
        <w:spacing w:line="276" w:lineRule="auto"/>
        <w:jc w:val="both"/>
        <w:rPr>
          <w:rFonts w:cstheme="minorHAnsi"/>
          <w:sz w:val="24"/>
          <w:szCs w:val="24"/>
        </w:rPr>
      </w:pPr>
      <w:r w:rsidRPr="0064017E">
        <w:rPr>
          <w:rFonts w:cstheme="minorHAnsi"/>
          <w:sz w:val="24"/>
          <w:szCs w:val="24"/>
        </w:rPr>
        <w:t>Signed …………………………………………………………... [Manager]</w:t>
      </w:r>
    </w:p>
    <w:p w14:paraId="190545F4" w14:textId="77777777" w:rsidR="00AE1588" w:rsidRDefault="00AE1588" w:rsidP="00AE1588">
      <w:pPr>
        <w:spacing w:line="276" w:lineRule="auto"/>
        <w:jc w:val="both"/>
      </w:pPr>
      <w:r w:rsidRPr="0064017E">
        <w:rPr>
          <w:rFonts w:cstheme="minorHAnsi"/>
          <w:sz w:val="24"/>
          <w:szCs w:val="24"/>
        </w:rPr>
        <w:t>Date …………………....</w:t>
      </w:r>
    </w:p>
    <w:p w14:paraId="7A5954D0" w14:textId="77777777" w:rsidR="00AE1588" w:rsidRDefault="00AE1588" w:rsidP="00AE1588">
      <w:pPr>
        <w:spacing w:after="0" w:line="259" w:lineRule="auto"/>
        <w:ind w:left="1440" w:firstLine="0"/>
      </w:pPr>
    </w:p>
    <w:p w14:paraId="2DF318B4" w14:textId="77777777" w:rsidR="00AE1588" w:rsidRPr="00BC5133" w:rsidRDefault="00AE1588">
      <w:pPr>
        <w:spacing w:after="19" w:line="259" w:lineRule="auto"/>
        <w:ind w:left="0" w:firstLine="0"/>
        <w:rPr>
          <w:b/>
          <w:bCs/>
        </w:rPr>
      </w:pPr>
    </w:p>
    <w:p w14:paraId="3CE413F9" w14:textId="77777777" w:rsidR="004C27AF" w:rsidRDefault="00385C2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14DF0EC0" w14:textId="77777777" w:rsidR="004C27AF" w:rsidRDefault="00385C22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4C45A6AE" w14:textId="77777777" w:rsidR="004C27AF" w:rsidRDefault="00385C22">
      <w:pPr>
        <w:spacing w:after="19" w:line="259" w:lineRule="auto"/>
        <w:ind w:left="0" w:firstLine="0"/>
      </w:pPr>
      <w:r>
        <w:t xml:space="preserve"> </w:t>
      </w:r>
    </w:p>
    <w:p w14:paraId="27182D44" w14:textId="77777777" w:rsidR="004C27AF" w:rsidRDefault="00385C22">
      <w:pPr>
        <w:spacing w:after="35" w:line="259" w:lineRule="auto"/>
        <w:ind w:left="0" w:firstLine="0"/>
      </w:pPr>
      <w:r>
        <w:t xml:space="preserve"> </w:t>
      </w:r>
    </w:p>
    <w:p w14:paraId="658D4B30" w14:textId="77777777" w:rsidR="004C27AF" w:rsidRDefault="00385C22">
      <w:pPr>
        <w:spacing w:after="0" w:line="259" w:lineRule="auto"/>
        <w:ind w:left="1440" w:firstLine="0"/>
      </w:pPr>
      <w:r>
        <w:rPr>
          <w:sz w:val="24"/>
        </w:rPr>
        <w:t xml:space="preserve"> </w:t>
      </w:r>
    </w:p>
    <w:sectPr w:rsidR="004C27AF">
      <w:headerReference w:type="default" r:id="rId10"/>
      <w:pgSz w:w="11906" w:h="16838"/>
      <w:pgMar w:top="1229" w:right="1083" w:bottom="1463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782F" w14:textId="77777777" w:rsidR="001C09DE" w:rsidRDefault="001C09DE" w:rsidP="00873A4F">
      <w:pPr>
        <w:spacing w:after="0" w:line="240" w:lineRule="auto"/>
      </w:pPr>
      <w:r>
        <w:separator/>
      </w:r>
    </w:p>
  </w:endnote>
  <w:endnote w:type="continuationSeparator" w:id="0">
    <w:p w14:paraId="44CF2DE7" w14:textId="77777777" w:rsidR="001C09DE" w:rsidRDefault="001C09DE" w:rsidP="0087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E986" w14:textId="77777777" w:rsidR="001C09DE" w:rsidRDefault="001C09DE" w:rsidP="00873A4F">
      <w:pPr>
        <w:spacing w:after="0" w:line="240" w:lineRule="auto"/>
      </w:pPr>
      <w:r>
        <w:separator/>
      </w:r>
    </w:p>
  </w:footnote>
  <w:footnote w:type="continuationSeparator" w:id="0">
    <w:p w14:paraId="2EF703B3" w14:textId="77777777" w:rsidR="001C09DE" w:rsidRDefault="001C09DE" w:rsidP="0087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DB91" w14:textId="63128435" w:rsidR="00873A4F" w:rsidRPr="00873A4F" w:rsidRDefault="00873A4F">
    <w:pPr>
      <w:pStyle w:val="Header"/>
      <w:rPr>
        <w:color w:val="FF0000"/>
        <w:sz w:val="40"/>
        <w:szCs w:val="40"/>
      </w:rPr>
    </w:pPr>
    <w:r w:rsidRPr="00CE4D51">
      <w:rPr>
        <w:noProof/>
        <w:color w:val="auto"/>
        <w:highlight w:val="yellow"/>
      </w:rPr>
      <w:drawing>
        <wp:anchor distT="0" distB="0" distL="114300" distR="114300" simplePos="0" relativeHeight="251659264" behindDoc="0" locked="0" layoutInCell="1" allowOverlap="0" wp14:anchorId="1781B638" wp14:editId="72AF156C">
          <wp:simplePos x="0" y="0"/>
          <wp:positionH relativeFrom="margin">
            <wp:posOffset>5151120</wp:posOffset>
          </wp:positionH>
          <wp:positionV relativeFrom="page">
            <wp:posOffset>106680</wp:posOffset>
          </wp:positionV>
          <wp:extent cx="1036320" cy="632460"/>
          <wp:effectExtent l="0" t="0" r="0" b="0"/>
          <wp:wrapSquare wrapText="bothSides"/>
          <wp:docPr id="183" name="Picture 183" descr="A logo for a multi academy trus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Picture 183" descr="A logo for a multi academy trus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31B"/>
    <w:multiLevelType w:val="hybridMultilevel"/>
    <w:tmpl w:val="A86835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A53B3"/>
    <w:multiLevelType w:val="hybridMultilevel"/>
    <w:tmpl w:val="372E4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420C1"/>
    <w:multiLevelType w:val="hybridMultilevel"/>
    <w:tmpl w:val="8DF46912"/>
    <w:lvl w:ilvl="0" w:tplc="F0B876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62207"/>
    <w:multiLevelType w:val="hybridMultilevel"/>
    <w:tmpl w:val="4FC49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153DB"/>
    <w:multiLevelType w:val="hybridMultilevel"/>
    <w:tmpl w:val="A540137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0E4771B1"/>
    <w:multiLevelType w:val="hybridMultilevel"/>
    <w:tmpl w:val="8A30E10A"/>
    <w:lvl w:ilvl="0" w:tplc="F0B876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D529B"/>
    <w:multiLevelType w:val="hybridMultilevel"/>
    <w:tmpl w:val="A38A868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BDA2A32"/>
    <w:multiLevelType w:val="hybridMultilevel"/>
    <w:tmpl w:val="F2F6793A"/>
    <w:lvl w:ilvl="0" w:tplc="F0B876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C1838"/>
    <w:multiLevelType w:val="hybridMultilevel"/>
    <w:tmpl w:val="FA1E01F4"/>
    <w:lvl w:ilvl="0" w:tplc="F0B8767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5C4594"/>
    <w:multiLevelType w:val="hybridMultilevel"/>
    <w:tmpl w:val="15B4DE60"/>
    <w:lvl w:ilvl="0" w:tplc="F0B876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C091D"/>
    <w:multiLevelType w:val="hybridMultilevel"/>
    <w:tmpl w:val="65805DAC"/>
    <w:lvl w:ilvl="0" w:tplc="DD2EC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3814EB"/>
    <w:multiLevelType w:val="hybridMultilevel"/>
    <w:tmpl w:val="586C9F54"/>
    <w:lvl w:ilvl="0" w:tplc="F0B876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47194"/>
    <w:multiLevelType w:val="hybridMultilevel"/>
    <w:tmpl w:val="D87218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AF27BD"/>
    <w:multiLevelType w:val="hybridMultilevel"/>
    <w:tmpl w:val="8DDE2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26E57"/>
    <w:multiLevelType w:val="hybridMultilevel"/>
    <w:tmpl w:val="7C3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121476"/>
    <w:multiLevelType w:val="hybridMultilevel"/>
    <w:tmpl w:val="FFC4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ED41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A0C0B"/>
    <w:multiLevelType w:val="hybridMultilevel"/>
    <w:tmpl w:val="6C4034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47C73"/>
    <w:multiLevelType w:val="hybridMultilevel"/>
    <w:tmpl w:val="265CDCA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53DF5BDD"/>
    <w:multiLevelType w:val="hybridMultilevel"/>
    <w:tmpl w:val="57246910"/>
    <w:lvl w:ilvl="0" w:tplc="B9F47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441B08"/>
    <w:multiLevelType w:val="hybridMultilevel"/>
    <w:tmpl w:val="3AAC667A"/>
    <w:lvl w:ilvl="0" w:tplc="B9F47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437B45"/>
    <w:multiLevelType w:val="hybridMultilevel"/>
    <w:tmpl w:val="9DE4DE70"/>
    <w:lvl w:ilvl="0" w:tplc="F0B876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405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50E1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6B0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68B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0A38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C4A0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45C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2027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E3217D"/>
    <w:multiLevelType w:val="hybridMultilevel"/>
    <w:tmpl w:val="C8B6A004"/>
    <w:lvl w:ilvl="0" w:tplc="F0B876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09736">
    <w:abstractNumId w:val="20"/>
  </w:num>
  <w:num w:numId="2" w16cid:durableId="2071806231">
    <w:abstractNumId w:val="17"/>
  </w:num>
  <w:num w:numId="3" w16cid:durableId="1501578644">
    <w:abstractNumId w:val="2"/>
  </w:num>
  <w:num w:numId="4" w16cid:durableId="311646201">
    <w:abstractNumId w:val="9"/>
  </w:num>
  <w:num w:numId="5" w16cid:durableId="1506087527">
    <w:abstractNumId w:val="7"/>
  </w:num>
  <w:num w:numId="6" w16cid:durableId="1539931414">
    <w:abstractNumId w:val="16"/>
  </w:num>
  <w:num w:numId="7" w16cid:durableId="1194728473">
    <w:abstractNumId w:val="8"/>
  </w:num>
  <w:num w:numId="8" w16cid:durableId="1555433681">
    <w:abstractNumId w:val="21"/>
  </w:num>
  <w:num w:numId="9" w16cid:durableId="805928175">
    <w:abstractNumId w:val="1"/>
  </w:num>
  <w:num w:numId="10" w16cid:durableId="1740132478">
    <w:abstractNumId w:val="10"/>
  </w:num>
  <w:num w:numId="11" w16cid:durableId="985008377">
    <w:abstractNumId w:val="19"/>
  </w:num>
  <w:num w:numId="12" w16cid:durableId="1482771601">
    <w:abstractNumId w:val="5"/>
  </w:num>
  <w:num w:numId="13" w16cid:durableId="111680144">
    <w:abstractNumId w:val="11"/>
  </w:num>
  <w:num w:numId="14" w16cid:durableId="1300501443">
    <w:abstractNumId w:val="18"/>
  </w:num>
  <w:num w:numId="15" w16cid:durableId="992022617">
    <w:abstractNumId w:val="3"/>
  </w:num>
  <w:num w:numId="16" w16cid:durableId="1712606537">
    <w:abstractNumId w:val="14"/>
  </w:num>
  <w:num w:numId="17" w16cid:durableId="959841255">
    <w:abstractNumId w:val="12"/>
  </w:num>
  <w:num w:numId="18" w16cid:durableId="1877114759">
    <w:abstractNumId w:val="15"/>
  </w:num>
  <w:num w:numId="19" w16cid:durableId="526675598">
    <w:abstractNumId w:val="6"/>
  </w:num>
  <w:num w:numId="20" w16cid:durableId="157842326">
    <w:abstractNumId w:val="4"/>
  </w:num>
  <w:num w:numId="21" w16cid:durableId="1839465511">
    <w:abstractNumId w:val="0"/>
  </w:num>
  <w:num w:numId="22" w16cid:durableId="15266030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AF"/>
    <w:rsid w:val="00030B99"/>
    <w:rsid w:val="000723AF"/>
    <w:rsid w:val="000A193E"/>
    <w:rsid w:val="000E38C2"/>
    <w:rsid w:val="000E4007"/>
    <w:rsid w:val="001349BF"/>
    <w:rsid w:val="00191F2D"/>
    <w:rsid w:val="001938C9"/>
    <w:rsid w:val="0019547B"/>
    <w:rsid w:val="001C09DE"/>
    <w:rsid w:val="001F2AF8"/>
    <w:rsid w:val="002438BB"/>
    <w:rsid w:val="00254966"/>
    <w:rsid w:val="00294218"/>
    <w:rsid w:val="002B5075"/>
    <w:rsid w:val="002F08CF"/>
    <w:rsid w:val="00330C1B"/>
    <w:rsid w:val="0036491B"/>
    <w:rsid w:val="00365F0C"/>
    <w:rsid w:val="00385C22"/>
    <w:rsid w:val="003A734C"/>
    <w:rsid w:val="003D7541"/>
    <w:rsid w:val="003E442B"/>
    <w:rsid w:val="003F1D60"/>
    <w:rsid w:val="003F67AB"/>
    <w:rsid w:val="00431018"/>
    <w:rsid w:val="0043353B"/>
    <w:rsid w:val="004372E7"/>
    <w:rsid w:val="00440DBC"/>
    <w:rsid w:val="0044182D"/>
    <w:rsid w:val="00451E74"/>
    <w:rsid w:val="004605AF"/>
    <w:rsid w:val="0047313F"/>
    <w:rsid w:val="004B1D01"/>
    <w:rsid w:val="004C27AF"/>
    <w:rsid w:val="004C6B69"/>
    <w:rsid w:val="004D5380"/>
    <w:rsid w:val="004E293C"/>
    <w:rsid w:val="004F0DDA"/>
    <w:rsid w:val="005506AD"/>
    <w:rsid w:val="0055285C"/>
    <w:rsid w:val="00587066"/>
    <w:rsid w:val="005A4E9A"/>
    <w:rsid w:val="005B0AEC"/>
    <w:rsid w:val="005B6761"/>
    <w:rsid w:val="005C50AB"/>
    <w:rsid w:val="005D2358"/>
    <w:rsid w:val="00616D8D"/>
    <w:rsid w:val="006336AB"/>
    <w:rsid w:val="00655FE2"/>
    <w:rsid w:val="006772A2"/>
    <w:rsid w:val="00686B26"/>
    <w:rsid w:val="00693958"/>
    <w:rsid w:val="006B04DF"/>
    <w:rsid w:val="006B3C37"/>
    <w:rsid w:val="006C0F2C"/>
    <w:rsid w:val="006F24FA"/>
    <w:rsid w:val="00733ABF"/>
    <w:rsid w:val="007374D2"/>
    <w:rsid w:val="0075185A"/>
    <w:rsid w:val="00752D48"/>
    <w:rsid w:val="007758B6"/>
    <w:rsid w:val="007772F5"/>
    <w:rsid w:val="007900BD"/>
    <w:rsid w:val="007B1060"/>
    <w:rsid w:val="007C3BFD"/>
    <w:rsid w:val="007D3E43"/>
    <w:rsid w:val="007F34D9"/>
    <w:rsid w:val="0081195C"/>
    <w:rsid w:val="0084413D"/>
    <w:rsid w:val="008664A5"/>
    <w:rsid w:val="00871EDC"/>
    <w:rsid w:val="00872AFF"/>
    <w:rsid w:val="00873A4F"/>
    <w:rsid w:val="00873B40"/>
    <w:rsid w:val="0087781C"/>
    <w:rsid w:val="008A4A03"/>
    <w:rsid w:val="008B125C"/>
    <w:rsid w:val="008B24C9"/>
    <w:rsid w:val="008C5F8F"/>
    <w:rsid w:val="008F51EA"/>
    <w:rsid w:val="008F624B"/>
    <w:rsid w:val="008F7B99"/>
    <w:rsid w:val="009060FF"/>
    <w:rsid w:val="0091008D"/>
    <w:rsid w:val="00922CCD"/>
    <w:rsid w:val="00923651"/>
    <w:rsid w:val="00972669"/>
    <w:rsid w:val="009B20B5"/>
    <w:rsid w:val="009D4461"/>
    <w:rsid w:val="009D7F0A"/>
    <w:rsid w:val="00A00E0F"/>
    <w:rsid w:val="00A07D89"/>
    <w:rsid w:val="00A362FA"/>
    <w:rsid w:val="00AA2A40"/>
    <w:rsid w:val="00AA5578"/>
    <w:rsid w:val="00AC4295"/>
    <w:rsid w:val="00AE1588"/>
    <w:rsid w:val="00B61A96"/>
    <w:rsid w:val="00B81DEF"/>
    <w:rsid w:val="00B83099"/>
    <w:rsid w:val="00BC5133"/>
    <w:rsid w:val="00C3577E"/>
    <w:rsid w:val="00C64546"/>
    <w:rsid w:val="00CE4D51"/>
    <w:rsid w:val="00CE6C43"/>
    <w:rsid w:val="00CF6152"/>
    <w:rsid w:val="00D46162"/>
    <w:rsid w:val="00D55DDB"/>
    <w:rsid w:val="00DF1076"/>
    <w:rsid w:val="00E26956"/>
    <w:rsid w:val="00E45189"/>
    <w:rsid w:val="00E5193B"/>
    <w:rsid w:val="00E55D33"/>
    <w:rsid w:val="00E6778C"/>
    <w:rsid w:val="00E92760"/>
    <w:rsid w:val="00E95DAB"/>
    <w:rsid w:val="00EC16B2"/>
    <w:rsid w:val="00EC372E"/>
    <w:rsid w:val="00EE72D7"/>
    <w:rsid w:val="00EF5AE0"/>
    <w:rsid w:val="00F13201"/>
    <w:rsid w:val="00F34868"/>
    <w:rsid w:val="00F426FE"/>
    <w:rsid w:val="00F900FE"/>
    <w:rsid w:val="00FA381D"/>
    <w:rsid w:val="00FC32EF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0501"/>
  <w15:docId w15:val="{DF612F96-13BE-43D1-B998-A1F16024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3">
    <w:name w:val="heading 3"/>
    <w:link w:val="Heading3Char"/>
    <w:rsid w:val="00F132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4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73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4F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rsid w:val="00F13201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F1320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4B1D01"/>
    <w:pPr>
      <w:ind w:left="720"/>
      <w:contextualSpacing/>
    </w:pPr>
  </w:style>
  <w:style w:type="table" w:styleId="TableGrid">
    <w:name w:val="Table Grid"/>
    <w:basedOn w:val="TableNormal"/>
    <w:rsid w:val="001954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E158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06870d39695bb1ae799f2e36cc102d9a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358cb662dd2f79fd113c4f825dffea84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D3120-97BC-4D95-805A-D9EB2A043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909370-c553-4a3c-b6ff-6646f3aad87e"/>
    <ds:schemaRef ds:uri="6ddc1507-1647-480b-a41a-f9a01f8ab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A4B65-21CA-4435-989E-C3B8B530E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1d47a8-d969-46d6-ae6a-3ade5b4e9757"/>
    <ds:schemaRef ds:uri="28909370-c553-4a3c-b6ff-6646f3aad87e"/>
    <ds:schemaRef ds:uri="6ddc1507-1647-480b-a41a-f9a01f8ab0bd"/>
  </ds:schemaRefs>
</ds:datastoreItem>
</file>

<file path=customXml/itemProps3.xml><?xml version="1.0" encoding="utf-8"?>
<ds:datastoreItem xmlns:ds="http://schemas.openxmlformats.org/officeDocument/2006/customXml" ds:itemID="{C2C138E0-4BFE-421B-917D-BAA27F978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Goodenough</dc:creator>
  <cp:keywords/>
  <cp:lastModifiedBy>TST- Jo Smith</cp:lastModifiedBy>
  <cp:revision>3</cp:revision>
  <cp:lastPrinted>2025-09-03T08:21:00Z</cp:lastPrinted>
  <dcterms:created xsi:type="dcterms:W3CDTF">2026-02-03T16:05:00Z</dcterms:created>
  <dcterms:modified xsi:type="dcterms:W3CDTF">2026-02-12T09:52:00Z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0x010100FE2BDEAAA4860646B1F80B1272348964</vt:lpwstr>
  </property>
  <property fmtid="{D5CDD505-2E9C-101B-9397-08002B2CF9AE}" pid="3" name="MediaServiceImageTags">
    <vt:lpwstr/>
  </property>
  <property fmtid="{D5CDD505-2E9C-101B-9397-08002B2CF9AE}" pid="4" name="MSIP_Label_cabb9ae0-f09d-4965-a8d0-9687b4552c9b_Enabled">
    <vt:lpwstr>true</vt:lpwstr>
  </property>
  <property fmtid="{D5CDD505-2E9C-101B-9397-08002B2CF9AE}" pid="5" name="MSIP_Label_cabb9ae0-f09d-4965-a8d0-9687b4552c9b_SetDate">
    <vt:lpwstr>2024-01-31T12:29:38Z</vt:lpwstr>
  </property>
  <property fmtid="{D5CDD505-2E9C-101B-9397-08002B2CF9AE}" pid="6" name="MSIP_Label_cabb9ae0-f09d-4965-a8d0-9687b4552c9b_Method">
    <vt:lpwstr>Standard</vt:lpwstr>
  </property>
  <property fmtid="{D5CDD505-2E9C-101B-9397-08002B2CF9AE}" pid="7" name="MSIP_Label_cabb9ae0-f09d-4965-a8d0-9687b4552c9b_Name">
    <vt:lpwstr>Public</vt:lpwstr>
  </property>
  <property fmtid="{D5CDD505-2E9C-101B-9397-08002B2CF9AE}" pid="8" name="MSIP_Label_cabb9ae0-f09d-4965-a8d0-9687b4552c9b_SiteId">
    <vt:lpwstr>aed04c51-ebcf-4a96-b4e6-dc4b664f6c4b</vt:lpwstr>
  </property>
  <property fmtid="{D5CDD505-2E9C-101B-9397-08002B2CF9AE}" pid="9" name="MSIP_Label_cabb9ae0-f09d-4965-a8d0-9687b4552c9b_ActionId">
    <vt:lpwstr>2c74cf5c-acc5-40e3-bac4-2976184a2aef</vt:lpwstr>
  </property>
  <property fmtid="{D5CDD505-2E9C-101B-9397-08002B2CF9AE}" pid="10" name="MSIP_Label_cabb9ae0-f09d-4965-a8d0-9687b4552c9b_ContentBits">
    <vt:lpwstr>0</vt:lpwstr>
  </property>
</Properties>
</file>